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10841" w:type="dxa"/>
        <w:tblInd w:w="-34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2312"/>
        <w:gridCol w:w="581"/>
        <w:gridCol w:w="28"/>
        <w:gridCol w:w="532"/>
        <w:gridCol w:w="2954"/>
        <w:gridCol w:w="2288"/>
        <w:gridCol w:w="1581"/>
      </w:tblGrid>
      <w:tr w:rsidR="00672CCE" w:rsidRPr="00FE43A1" w14:paraId="0D96CBF3" w14:textId="77777777">
        <w:trPr>
          <w:trHeight w:val="379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BF2" w14:textId="77777777" w:rsidR="00672CCE" w:rsidRPr="00FE43A1" w:rsidRDefault="00DB63A0">
            <w:pPr>
              <w:ind w:left="57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1. IDENTIFICACIÓN DEL CARGO</w:t>
            </w:r>
          </w:p>
        </w:tc>
      </w:tr>
      <w:tr w:rsidR="00841DCC" w:rsidRPr="00FE43A1" w14:paraId="0D96CBF6" w14:textId="77777777" w:rsidTr="0017170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BF4" w14:textId="77777777" w:rsidR="00841DCC" w:rsidRPr="00FE43A1" w:rsidRDefault="00841DCC" w:rsidP="00841DCC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i/>
                <w:sz w:val="22"/>
                <w:szCs w:val="22"/>
              </w:rPr>
              <w:t>Nombre del Cargo: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D96CBF5" w14:textId="09091F80" w:rsidR="00841DCC" w:rsidRPr="00FE43A1" w:rsidRDefault="00841DCC" w:rsidP="00841DCC">
            <w:pPr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  <w:t>Analista de</w:t>
            </w:r>
            <w:r w:rsidR="004968C9"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  <w:t xml:space="preserve"> planeación de medicamentos</w:t>
            </w:r>
            <w:r w:rsidRPr="00FE43A1"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 </w:t>
            </w:r>
          </w:p>
        </w:tc>
      </w:tr>
      <w:tr w:rsidR="00841DCC" w:rsidRPr="00FE43A1" w14:paraId="0D96CBF9" w14:textId="77777777" w:rsidTr="0017170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BF7" w14:textId="77777777" w:rsidR="00841DCC" w:rsidRPr="00FE43A1" w:rsidRDefault="00841DCC" w:rsidP="00841DCC">
            <w:pPr>
              <w:ind w:left="57"/>
              <w:rPr>
                <w:rFonts w:ascii="Arial" w:eastAsia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i/>
                <w:sz w:val="22"/>
                <w:szCs w:val="22"/>
              </w:rPr>
              <w:t>UE/VP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D96CBF8" w14:textId="4DBFEC2B" w:rsidR="00841DCC" w:rsidRPr="00FE43A1" w:rsidRDefault="00841DCC" w:rsidP="00841DCC">
            <w:pPr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  <w:t>VP Corporativa</w:t>
            </w:r>
            <w:r w:rsidRPr="00FE43A1"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 </w:t>
            </w:r>
          </w:p>
        </w:tc>
      </w:tr>
      <w:tr w:rsidR="00841DCC" w:rsidRPr="00FE43A1" w14:paraId="0D96CBFC" w14:textId="77777777" w:rsidTr="0017170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BFA" w14:textId="77777777" w:rsidR="00841DCC" w:rsidRPr="00FE43A1" w:rsidRDefault="00841DCC" w:rsidP="00841DCC">
            <w:pPr>
              <w:ind w:left="57"/>
              <w:rPr>
                <w:rFonts w:ascii="Arial" w:eastAsia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i/>
                <w:sz w:val="22"/>
                <w:szCs w:val="22"/>
              </w:rPr>
              <w:t>Dirección/Área: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D96CBFB" w14:textId="1E37D6AA" w:rsidR="00841DCC" w:rsidRPr="00FE43A1" w:rsidRDefault="00841DCC" w:rsidP="00841DCC">
            <w:pPr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  <w:t>Planeación de demanda</w:t>
            </w:r>
            <w:r w:rsidRPr="00FE43A1"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 </w:t>
            </w:r>
          </w:p>
        </w:tc>
      </w:tr>
      <w:tr w:rsidR="00841DCC" w:rsidRPr="00FE43A1" w14:paraId="0D96CBFF" w14:textId="77777777" w:rsidTr="0017170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BFD" w14:textId="77777777" w:rsidR="00841DCC" w:rsidRPr="00FE43A1" w:rsidRDefault="00841DCC" w:rsidP="00841DCC">
            <w:pPr>
              <w:ind w:left="57"/>
              <w:rPr>
                <w:rFonts w:ascii="Arial" w:eastAsia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i/>
                <w:sz w:val="22"/>
                <w:szCs w:val="22"/>
              </w:rPr>
              <w:t xml:space="preserve">Cargo </w:t>
            </w:r>
            <w:proofErr w:type="gramStart"/>
            <w:r w:rsidRPr="00FE43A1">
              <w:rPr>
                <w:rFonts w:ascii="Arial" w:hAnsi="Arial" w:cs="Arial"/>
                <w:i/>
                <w:sz w:val="22"/>
                <w:szCs w:val="22"/>
              </w:rPr>
              <w:t>Jefe</w:t>
            </w:r>
            <w:proofErr w:type="gramEnd"/>
            <w:r w:rsidRPr="00FE43A1">
              <w:rPr>
                <w:rFonts w:ascii="Arial" w:hAnsi="Arial" w:cs="Arial"/>
                <w:i/>
                <w:sz w:val="22"/>
                <w:szCs w:val="22"/>
              </w:rPr>
              <w:t xml:space="preserve"> Inmediato: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D96CBFE" w14:textId="2BEBA10B" w:rsidR="00841DCC" w:rsidRPr="00FE43A1" w:rsidRDefault="00841DCC" w:rsidP="00841DCC">
            <w:pPr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  <w:t xml:space="preserve">Coordinador de planeación de </w:t>
            </w:r>
            <w:r w:rsidR="007E5E4D" w:rsidRPr="00FE43A1"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  <w:t>medicamentos</w:t>
            </w:r>
            <w:r w:rsidRPr="00FE43A1"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 </w:t>
            </w:r>
          </w:p>
        </w:tc>
      </w:tr>
      <w:tr w:rsidR="00841DCC" w:rsidRPr="00FE43A1" w14:paraId="0D96CC02" w14:textId="77777777" w:rsidTr="0017170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C00" w14:textId="77777777" w:rsidR="00841DCC" w:rsidRPr="00FE43A1" w:rsidRDefault="00841DCC" w:rsidP="00841DCC">
            <w:pPr>
              <w:ind w:left="57"/>
              <w:rPr>
                <w:rFonts w:ascii="Arial" w:eastAsia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i/>
                <w:sz w:val="22"/>
                <w:szCs w:val="22"/>
              </w:rPr>
              <w:t>Rol: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D96CC01" w14:textId="2AFB0B4B" w:rsidR="00841DCC" w:rsidRPr="00FE43A1" w:rsidRDefault="00841DCC" w:rsidP="00841DCC">
            <w:pPr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  <w:t>4</w:t>
            </w:r>
            <w:r w:rsidRPr="00FE43A1"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 </w:t>
            </w:r>
          </w:p>
        </w:tc>
      </w:tr>
      <w:tr w:rsidR="00672CCE" w:rsidRPr="00FE43A1" w14:paraId="0D96CC04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C03" w14:textId="77777777" w:rsidR="00672CCE" w:rsidRPr="00FE43A1" w:rsidRDefault="00DB63A0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2. MISIÓN DEL CARGO</w:t>
            </w:r>
          </w:p>
        </w:tc>
      </w:tr>
      <w:tr w:rsidR="00672CCE" w:rsidRPr="00FE43A1" w14:paraId="0D96CC07" w14:textId="77777777">
        <w:trPr>
          <w:trHeight w:val="480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5ECC6B79" w14:textId="4BC95761" w:rsidR="000A0C54" w:rsidRDefault="000A0C54" w:rsidP="000A0C54">
            <w:pPr>
              <w:suppressAutoHyphens w:val="0"/>
              <w:ind w:left="57" w:right="57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97775">
              <w:rPr>
                <w:rFonts w:ascii="Arial" w:hAnsi="Arial" w:cs="Arial"/>
                <w:color w:val="auto"/>
                <w:sz w:val="22"/>
                <w:szCs w:val="22"/>
              </w:rPr>
              <w:t xml:space="preserve">Apoyar el proceso de planeación de la compra de </w:t>
            </w:r>
            <w:r w:rsidR="002654D8" w:rsidRPr="00D97775">
              <w:rPr>
                <w:rFonts w:ascii="Arial" w:hAnsi="Arial" w:cs="Arial"/>
                <w:color w:val="auto"/>
                <w:sz w:val="22"/>
                <w:szCs w:val="22"/>
              </w:rPr>
              <w:t>medicamentos</w:t>
            </w:r>
            <w:r w:rsidRPr="00D97775">
              <w:rPr>
                <w:rFonts w:ascii="Arial" w:hAnsi="Arial" w:cs="Arial"/>
                <w:color w:val="auto"/>
                <w:sz w:val="22"/>
                <w:szCs w:val="22"/>
              </w:rPr>
              <w:t xml:space="preserve"> buscando la optimización de las cantidades</w:t>
            </w:r>
            <w:r w:rsidR="002B2C5E" w:rsidRPr="00D97775">
              <w:rPr>
                <w:rFonts w:ascii="Arial" w:hAnsi="Arial" w:cs="Arial"/>
                <w:color w:val="auto"/>
                <w:sz w:val="22"/>
                <w:szCs w:val="22"/>
              </w:rPr>
              <w:t xml:space="preserve"> y relación costo-beneficio</w:t>
            </w:r>
            <w:r w:rsidRPr="00D97775">
              <w:rPr>
                <w:rFonts w:ascii="Arial" w:hAnsi="Arial" w:cs="Arial"/>
                <w:color w:val="auto"/>
                <w:sz w:val="22"/>
                <w:szCs w:val="22"/>
              </w:rPr>
              <w:t xml:space="preserve"> que garanticen el cubrimiento de las necesidades por parte de las distintas unidades empresariales</w:t>
            </w:r>
            <w:r w:rsidR="005314AE" w:rsidRPr="00D97775">
              <w:rPr>
                <w:rFonts w:ascii="Arial" w:hAnsi="Arial" w:cs="Arial"/>
                <w:color w:val="auto"/>
                <w:sz w:val="22"/>
                <w:szCs w:val="22"/>
              </w:rPr>
              <w:t xml:space="preserve"> de salud</w:t>
            </w:r>
            <w:r w:rsidRPr="00D97775">
              <w:rPr>
                <w:rFonts w:ascii="Arial" w:hAnsi="Arial" w:cs="Arial"/>
                <w:color w:val="auto"/>
                <w:sz w:val="22"/>
                <w:szCs w:val="22"/>
              </w:rPr>
              <w:t xml:space="preserve"> de la FCV.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</w:p>
          <w:p w14:paraId="0D96CC06" w14:textId="77777777" w:rsidR="007F48B0" w:rsidRPr="00FE43A1" w:rsidRDefault="007F48B0">
            <w:pPr>
              <w:suppressAutoHyphens w:val="0"/>
              <w:ind w:left="57" w:right="5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2CCE" w:rsidRPr="00FE43A1" w14:paraId="0D96CC09" w14:textId="77777777">
        <w:trPr>
          <w:trHeight w:val="33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C08" w14:textId="77777777" w:rsidR="00672CCE" w:rsidRPr="00FE43A1" w:rsidRDefault="00DB63A0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3. REQUISITOS DEL CARGO</w:t>
            </w:r>
          </w:p>
        </w:tc>
      </w:tr>
      <w:tr w:rsidR="00672CCE" w:rsidRPr="00FE43A1" w14:paraId="0D96CC0C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0A" w14:textId="77777777" w:rsidR="00672CCE" w:rsidRPr="00FE43A1" w:rsidRDefault="00DB63A0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bCs/>
                <w:sz w:val="22"/>
                <w:szCs w:val="22"/>
              </w:rPr>
              <w:t>Nivel Educativo Certificado:</w:t>
            </w:r>
            <w:r w:rsidRPr="00FE43A1">
              <w:rPr>
                <w:rFonts w:ascii="Arial" w:hAnsi="Arial" w:cs="Arial"/>
                <w:sz w:val="22"/>
                <w:szCs w:val="22"/>
              </w:rPr>
              <w:br/>
            </w:r>
            <w:r w:rsidRPr="00FE43A1">
              <w:rPr>
                <w:rFonts w:ascii="Arial" w:hAnsi="Arial" w:cs="Arial"/>
                <w:i/>
                <w:iCs/>
                <w:sz w:val="22"/>
                <w:szCs w:val="22"/>
              </w:rPr>
              <w:t>Estudios a nivel básico, medio o superior que son requeridos (carrera, especialización o maestría).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2A90A36" w14:textId="77777777" w:rsidR="00841DCC" w:rsidRPr="004968C9" w:rsidRDefault="00841DCC" w:rsidP="00841DCC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FE43A1">
              <w:rPr>
                <w:rStyle w:val="eop"/>
                <w:rFonts w:ascii="Arial" w:hAnsi="Arial" w:cs="Arial"/>
                <w:sz w:val="22"/>
                <w:szCs w:val="22"/>
                <w:lang w:val="es-CO"/>
              </w:rPr>
              <w:t> </w:t>
            </w:r>
          </w:p>
          <w:p w14:paraId="19F98B84" w14:textId="57A6C338" w:rsidR="00841DCC" w:rsidRPr="004968C9" w:rsidRDefault="004968C9" w:rsidP="00841DCC">
            <w:pPr>
              <w:pStyle w:val="paragraph"/>
              <w:spacing w:before="0" w:beforeAutospacing="0" w:after="0" w:afterAutospacing="0"/>
              <w:ind w:left="45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968C9">
              <w:rPr>
                <w:rFonts w:ascii="Arial" w:hAnsi="Arial" w:cs="Arial"/>
                <w:sz w:val="22"/>
                <w:szCs w:val="22"/>
              </w:rPr>
              <w:t>Regente</w:t>
            </w:r>
            <w:proofErr w:type="spellEnd"/>
            <w:r w:rsidRPr="004968C9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4968C9">
              <w:rPr>
                <w:rFonts w:ascii="Arial" w:hAnsi="Arial" w:cs="Arial"/>
                <w:sz w:val="22"/>
                <w:szCs w:val="22"/>
              </w:rPr>
              <w:t>Farmacia</w:t>
            </w:r>
            <w:proofErr w:type="spellEnd"/>
          </w:p>
          <w:p w14:paraId="0D96CC0B" w14:textId="1F9FB3F5" w:rsidR="00672CCE" w:rsidRPr="00FE43A1" w:rsidRDefault="00672CCE" w:rsidP="007F48B0">
            <w:pPr>
              <w:pStyle w:val="Sangrafrancesa"/>
              <w:spacing w:line="100" w:lineRule="atLeast"/>
              <w:ind w:left="53" w:right="-2"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2CCE" w:rsidRPr="00FE43A1" w14:paraId="0D96CC10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0F" w14:textId="18F626F5" w:rsidR="007F48B0" w:rsidRPr="00FE43A1" w:rsidRDefault="00DB63A0" w:rsidP="007F48B0">
            <w:pPr>
              <w:ind w:left="57" w:righ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Experiencia: </w:t>
            </w:r>
            <w:r w:rsidR="00E378E4" w:rsidRPr="00FE43A1">
              <w:rPr>
                <w:rStyle w:val="normaltextrun"/>
                <w:rFonts w:ascii="Arial" w:hAnsi="Arial" w:cs="Arial"/>
                <w:color w:val="000009"/>
                <w:sz w:val="22"/>
                <w:szCs w:val="22"/>
                <w:shd w:val="clear" w:color="auto" w:fill="FFFFFF"/>
              </w:rPr>
              <w:t xml:space="preserve">Desempeño durante dos años en cargos de abastecimiento de </w:t>
            </w:r>
            <w:r w:rsidR="002B2C5E" w:rsidRPr="00FE43A1">
              <w:rPr>
                <w:rStyle w:val="normaltextrun"/>
                <w:rFonts w:ascii="Arial" w:hAnsi="Arial" w:cs="Arial"/>
                <w:color w:val="000009"/>
                <w:sz w:val="22"/>
                <w:szCs w:val="22"/>
                <w:shd w:val="clear" w:color="auto" w:fill="FFFFFF"/>
              </w:rPr>
              <w:t xml:space="preserve">medicamentos </w:t>
            </w:r>
            <w:r w:rsidR="002B2C5E">
              <w:rPr>
                <w:rStyle w:val="normaltextrun"/>
                <w:rFonts w:ascii="Arial" w:hAnsi="Arial" w:cs="Arial"/>
                <w:color w:val="000009"/>
                <w:sz w:val="22"/>
                <w:szCs w:val="22"/>
                <w:shd w:val="clear" w:color="auto" w:fill="FFFFFF"/>
              </w:rPr>
              <w:t xml:space="preserve">o </w:t>
            </w:r>
            <w:r w:rsidR="00E378E4" w:rsidRPr="00FE43A1">
              <w:rPr>
                <w:rStyle w:val="normaltextrun"/>
                <w:rFonts w:ascii="Arial" w:hAnsi="Arial" w:cs="Arial"/>
                <w:color w:val="000009"/>
                <w:sz w:val="22"/>
                <w:szCs w:val="22"/>
                <w:shd w:val="clear" w:color="auto" w:fill="FFFFFF"/>
              </w:rPr>
              <w:t>dispositivos médicos con conocimiento del uso de los productos y los hábitos de consumo.</w:t>
            </w:r>
          </w:p>
        </w:tc>
      </w:tr>
      <w:tr w:rsidR="00672CCE" w:rsidRPr="00FE43A1" w14:paraId="0D96CC12" w14:textId="77777777">
        <w:trPr>
          <w:trHeight w:val="343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C11" w14:textId="77777777" w:rsidR="00672CCE" w:rsidRPr="00FE43A1" w:rsidRDefault="00DB63A0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4. COMPETENCIAS</w:t>
            </w:r>
          </w:p>
        </w:tc>
      </w:tr>
      <w:tr w:rsidR="00672CCE" w:rsidRPr="00FE43A1" w14:paraId="0D96CC14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13" w14:textId="77777777" w:rsidR="00672CCE" w:rsidRPr="00FE43A1" w:rsidRDefault="00DB63A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bCs/>
                <w:sz w:val="22"/>
                <w:szCs w:val="22"/>
              </w:rPr>
              <w:t>4.1. COMPETENCIAS INSTITUCIONALES</w:t>
            </w:r>
          </w:p>
        </w:tc>
      </w:tr>
      <w:tr w:rsidR="00672CCE" w:rsidRPr="00FE43A1" w14:paraId="0D96CC1A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15" w14:textId="77777777" w:rsidR="00672CCE" w:rsidRPr="00FE43A1" w:rsidRDefault="00DB63A0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b/>
                <w:sz w:val="22"/>
                <w:szCs w:val="22"/>
              </w:rPr>
              <w:t>Trabajo en Equipo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16" w14:textId="77777777" w:rsidR="00672CCE" w:rsidRPr="00FE43A1" w:rsidRDefault="00DB63A0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fomentar el espíritu de colaboración en su área, promover el intercambio con otros sectores de la organización y orientar el trabajo de pares y colaboradores a la consecución de la estrategia de la FCV. </w:t>
            </w:r>
          </w:p>
          <w:p w14:paraId="0D96CC17" w14:textId="77777777" w:rsidR="00672CCE" w:rsidRPr="00FE43A1" w:rsidRDefault="00DB63A0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de subordinar los intereses personales a los objetivos grupales, con el propósito de alcanzar las metas organizacionales de corto y mediano plazo y apoyar el trabajo de otras áreas de la FCV. </w:t>
            </w:r>
          </w:p>
          <w:p w14:paraId="0D96CC18" w14:textId="77777777" w:rsidR="00672CCE" w:rsidRPr="00FE43A1" w:rsidRDefault="00DB63A0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constituirse en un ejemplo de cooperación y colaboración en toda la organización, comprender a los otros, generar y mantener un buen clima de trabajo. </w:t>
            </w:r>
          </w:p>
          <w:p w14:paraId="0D96CC19" w14:textId="77777777" w:rsidR="00672CCE" w:rsidRPr="00FE43A1" w:rsidRDefault="00DB63A0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escuchar a los demás y minimizar las barreras y distorsiones que afectan la circulación de la información, y que por ende dificultan la adecuada ejecución de las tareas y el logro de los objetivos. </w:t>
            </w:r>
          </w:p>
        </w:tc>
      </w:tr>
      <w:tr w:rsidR="00672CCE" w:rsidRPr="00FE43A1" w14:paraId="0D96CC1F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1B" w14:textId="77777777" w:rsidR="00672CCE" w:rsidRPr="00FE43A1" w:rsidRDefault="00DB63A0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b/>
                <w:sz w:val="22"/>
                <w:szCs w:val="22"/>
              </w:rPr>
              <w:t xml:space="preserve">Compromiso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1C" w14:textId="77777777" w:rsidR="00672CCE" w:rsidRPr="00FE43A1" w:rsidRDefault="00DB63A0">
            <w:pPr>
              <w:numPr>
                <w:ilvl w:val="0"/>
                <w:numId w:val="6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cumplir con los lineamientos fijados en la mega, valores y estrategias organizacionales en relación con el área a su cargo y generar dentro de ésta la capacidad de sentirlos como propios. </w:t>
            </w:r>
          </w:p>
          <w:p w14:paraId="0D96CC1D" w14:textId="77777777" w:rsidR="00672CCE" w:rsidRPr="00FE43A1" w:rsidRDefault="00DB63A0">
            <w:pPr>
              <w:numPr>
                <w:ilvl w:val="0"/>
                <w:numId w:val="6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demostrar respeto por los valores, la cultura organizacional y las personas, y motivar a los integrantes de su área a obrar del mismo modo. Implica, además capacidad para cumplir con sus obligaciones personales, profesionales y organizacionales, y superar los resultados operados para su área de trabajo. </w:t>
            </w:r>
          </w:p>
          <w:p w14:paraId="0D96CC1E" w14:textId="77777777" w:rsidR="00672CCE" w:rsidRPr="00FE43A1" w:rsidRDefault="00DB63A0">
            <w:pPr>
              <w:numPr>
                <w:ilvl w:val="0"/>
                <w:numId w:val="6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lastRenderedPageBreak/>
              <w:t>También, ser un referente en su área y en el ámbito de la organización por su disciplina personal y alta productividad.</w:t>
            </w:r>
          </w:p>
        </w:tc>
      </w:tr>
      <w:tr w:rsidR="00672CCE" w:rsidRPr="00FE43A1" w14:paraId="0D96CC22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20" w14:textId="77777777" w:rsidR="00672CCE" w:rsidRPr="00FE43A1" w:rsidRDefault="00DB63A0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b/>
                <w:sz w:val="22"/>
                <w:szCs w:val="22"/>
              </w:rPr>
              <w:lastRenderedPageBreak/>
              <w:t>Orientación al Logro de la Mejor Experiencia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21" w14:textId="77777777" w:rsidR="00672CCE" w:rsidRPr="00FE43A1" w:rsidRDefault="00DB63A0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anticiparse a los requerimientos de los grupos de interés de la FCV, proponer en su área acciones de mejora, tendientes a incrementar el nivel de satisfacción y brindar soluciones de excelencia a sus necesidades. </w:t>
            </w:r>
          </w:p>
        </w:tc>
      </w:tr>
      <w:tr w:rsidR="00672CCE" w:rsidRPr="00FE43A1" w14:paraId="0D96CC28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23" w14:textId="77777777" w:rsidR="00672CCE" w:rsidRPr="00FE43A1" w:rsidRDefault="00DB63A0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b/>
                <w:sz w:val="22"/>
                <w:szCs w:val="22"/>
              </w:rPr>
              <w:t>Orientación a los resultados con calidad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24" w14:textId="77777777" w:rsidR="00672CCE" w:rsidRPr="00FE43A1" w:rsidRDefault="00DB63A0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orientar los comportamientos propios y de otros hacia el logro o la superación de los resultados esperados, bajo estándares de calidad establecidos. </w:t>
            </w:r>
          </w:p>
          <w:p w14:paraId="0D96CC25" w14:textId="77777777" w:rsidR="00672CCE" w:rsidRPr="00FE43A1" w:rsidRDefault="00DB63A0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participar proactivamente en la fijación de metas realistas y desafiantes, tanto para sí como para su equipo de trabajo, y mantener y mejorar sus niveles de rendimiento. </w:t>
            </w:r>
          </w:p>
          <w:p w14:paraId="0D96CC26" w14:textId="77777777" w:rsidR="00672CCE" w:rsidRPr="00FE43A1" w:rsidRDefault="00DB63A0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realizar el seguimiento de las labores propias y de sus colaboradores a través del eficiente uso de las herramientas disponibles en la organización para tal fin. </w:t>
            </w:r>
          </w:p>
          <w:p w14:paraId="0D96CC27" w14:textId="77777777" w:rsidR="00672CCE" w:rsidRPr="00FE43A1" w:rsidRDefault="00DB63A0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>Capacidad para motivar a sus colaboradores directos a comportarse de igual manera.</w:t>
            </w:r>
          </w:p>
        </w:tc>
      </w:tr>
      <w:tr w:rsidR="00672CCE" w:rsidRPr="00FE43A1" w14:paraId="0D96CC41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40" w14:textId="77777777" w:rsidR="00672CCE" w:rsidRPr="00FE43A1" w:rsidRDefault="00DB63A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bCs/>
                <w:sz w:val="22"/>
                <w:szCs w:val="22"/>
              </w:rPr>
              <w:t>4.3. COMPETENCIAS ESPECÍFICAS DEL ÁREA</w:t>
            </w:r>
          </w:p>
        </w:tc>
      </w:tr>
      <w:tr w:rsidR="00672CCE" w:rsidRPr="00FE43A1" w14:paraId="0D96CC46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42" w14:textId="77777777" w:rsidR="00672CCE" w:rsidRPr="00FE43A1" w:rsidRDefault="00DB63A0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Adaptabilidad al cambio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43" w14:textId="77777777" w:rsidR="00672CCE" w:rsidRPr="00FE43A1" w:rsidRDefault="00DB63A0">
            <w:pPr>
              <w:numPr>
                <w:ilvl w:val="0"/>
                <w:numId w:val="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promover en otros la habilidad para identificar y comprender rápidamente los cambios en el entorno de la organización, tanto interno como externo. </w:t>
            </w:r>
          </w:p>
          <w:p w14:paraId="0D96CC44" w14:textId="77777777" w:rsidR="00672CCE" w:rsidRPr="00FE43A1" w:rsidRDefault="00DB63A0">
            <w:pPr>
              <w:numPr>
                <w:ilvl w:val="0"/>
                <w:numId w:val="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diseñar y proponer planes de acción que permitan transformar las debilidades en fortalezas y potenciar estas últimas para asegurar en el mediano plazo la presencia y el posicionamiento de la FCV y la consecución de las metas deseadas. </w:t>
            </w:r>
          </w:p>
          <w:p w14:paraId="0D96CC45" w14:textId="77777777" w:rsidR="00672CCE" w:rsidRPr="00FE43A1" w:rsidRDefault="00DB63A0">
            <w:pPr>
              <w:numPr>
                <w:ilvl w:val="0"/>
                <w:numId w:val="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>Capacidad para conducir el área a cargo en épocas difíciles y motivar a los colaboradores.</w:t>
            </w:r>
          </w:p>
        </w:tc>
      </w:tr>
      <w:tr w:rsidR="00672CCE" w:rsidRPr="00FE43A1" w14:paraId="0D96CC4B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47" w14:textId="77777777" w:rsidR="00672CCE" w:rsidRPr="00FE43A1" w:rsidRDefault="00DB63A0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 xml:space="preserve">Conocimientos Técnicos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48" w14:textId="77777777" w:rsidR="00672CCE" w:rsidRPr="00FE43A1" w:rsidRDefault="00DB63A0">
            <w:pPr>
              <w:numPr>
                <w:ilvl w:val="0"/>
                <w:numId w:val="14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entender, conocer, demostrar y poner en práctica los diversos aspectos de su especialidad y función, aún los más complejos, y renovar de manera constante su interés y curiosidad por aprender. </w:t>
            </w:r>
          </w:p>
          <w:p w14:paraId="0D96CC49" w14:textId="77777777" w:rsidR="00672CCE" w:rsidRPr="00FE43A1" w:rsidRDefault="00DB63A0">
            <w:pPr>
              <w:numPr>
                <w:ilvl w:val="0"/>
                <w:numId w:val="14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compartir sus conocimientos y experiencias y, al mismo tiempo, asumir el rol de entrenador de otros para ayudarlos a desarrollar sus conocimientos en la materia. </w:t>
            </w:r>
          </w:p>
          <w:p w14:paraId="0D96CC4A" w14:textId="77777777" w:rsidR="00672CCE" w:rsidRPr="00FE43A1" w:rsidRDefault="00DB63A0">
            <w:pPr>
              <w:numPr>
                <w:ilvl w:val="0"/>
                <w:numId w:val="14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constituirse en un referente dentro de la FCV por sus conocimientos técnicos en relación con los temas a su cargo. </w:t>
            </w:r>
          </w:p>
        </w:tc>
      </w:tr>
      <w:tr w:rsidR="00672CCE" w:rsidRPr="00FE43A1" w14:paraId="0D96CC4D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4C" w14:textId="77777777" w:rsidR="00672CCE" w:rsidRPr="00FE43A1" w:rsidRDefault="00DB63A0">
            <w:pPr>
              <w:ind w:left="57" w:right="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bCs/>
                <w:sz w:val="22"/>
                <w:szCs w:val="22"/>
              </w:rPr>
              <w:t>4.4. COMPETENCIAS TÉCNICAS</w:t>
            </w:r>
          </w:p>
        </w:tc>
      </w:tr>
      <w:tr w:rsidR="00672CCE" w:rsidRPr="00FE43A1" w14:paraId="0D96CC4F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4E" w14:textId="77777777" w:rsidR="00672CCE" w:rsidRPr="00FE43A1" w:rsidRDefault="00DB63A0">
            <w:pPr>
              <w:ind w:left="57" w:right="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bCs/>
                <w:sz w:val="22"/>
                <w:szCs w:val="22"/>
              </w:rPr>
              <w:t>4.4.1. HABILIDADES Y DESTREZAS LABORALES</w:t>
            </w:r>
          </w:p>
        </w:tc>
      </w:tr>
      <w:tr w:rsidR="00672CCE" w:rsidRPr="00FE43A1" w14:paraId="0D96CC56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0" w14:textId="77777777" w:rsidR="00672CCE" w:rsidRPr="00FE43A1" w:rsidRDefault="00DB63A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br/>
              <w:t xml:space="preserve"> </w:t>
            </w:r>
            <w:r w:rsidRPr="00FE43A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 xml:space="preserve">Destrezas / Habilidades básicas o de contenido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1" w14:textId="77777777" w:rsidR="00672CCE" w:rsidRPr="00FE43A1" w:rsidRDefault="00DB63A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FE43A1">
              <w:rPr>
                <w:rFonts w:ascii="Arial" w:eastAsia="Times New Roman" w:hAnsi="Arial" w:cs="Arial"/>
                <w:color w:val="000000"/>
                <w:lang w:eastAsia="es-CO"/>
              </w:rPr>
              <w:t>Comprensión Lectora</w:t>
            </w:r>
          </w:p>
          <w:p w14:paraId="0D96CC52" w14:textId="77777777" w:rsidR="00672CCE" w:rsidRPr="00FE43A1" w:rsidRDefault="00DB63A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FE43A1">
              <w:rPr>
                <w:rFonts w:ascii="Arial" w:eastAsia="Times New Roman" w:hAnsi="Arial" w:cs="Arial"/>
                <w:color w:val="000000"/>
                <w:lang w:eastAsia="es-CO"/>
              </w:rPr>
              <w:t>Escucha activa</w:t>
            </w:r>
          </w:p>
          <w:p w14:paraId="0D96CC53" w14:textId="77777777" w:rsidR="00672CCE" w:rsidRPr="00FE43A1" w:rsidRDefault="00DB63A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FE43A1">
              <w:rPr>
                <w:rFonts w:ascii="Arial" w:eastAsia="Times New Roman" w:hAnsi="Arial" w:cs="Arial"/>
                <w:color w:val="000000"/>
                <w:lang w:eastAsia="es-CO"/>
              </w:rPr>
              <w:t>Escritura</w:t>
            </w:r>
          </w:p>
          <w:p w14:paraId="0D96CC54" w14:textId="77777777" w:rsidR="00672CCE" w:rsidRPr="00FE43A1" w:rsidRDefault="00DB63A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FE43A1">
              <w:rPr>
                <w:rFonts w:ascii="Arial" w:eastAsia="Times New Roman" w:hAnsi="Arial" w:cs="Arial"/>
                <w:color w:val="000000"/>
                <w:lang w:eastAsia="es-CO"/>
              </w:rPr>
              <w:t>Destreza matemática</w:t>
            </w:r>
          </w:p>
          <w:p w14:paraId="0D96CC55" w14:textId="77777777" w:rsidR="00672CCE" w:rsidRPr="00FE43A1" w:rsidRDefault="00DB63A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FE43A1">
              <w:rPr>
                <w:rFonts w:ascii="Arial" w:eastAsia="Times New Roman" w:hAnsi="Arial" w:cs="Arial"/>
                <w:color w:val="000000"/>
                <w:lang w:eastAsia="es-CO"/>
              </w:rPr>
              <w:t>Destrezas científicas</w:t>
            </w:r>
          </w:p>
        </w:tc>
      </w:tr>
      <w:tr w:rsidR="00672CCE" w:rsidRPr="00FE43A1" w14:paraId="0D96CC5B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7" w14:textId="77777777" w:rsidR="00672CCE" w:rsidRPr="00FE43A1" w:rsidRDefault="00DB63A0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Destrezas / Habilidades de proceso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8" w14:textId="77777777" w:rsidR="00672CCE" w:rsidRPr="00FE43A1" w:rsidRDefault="00DB63A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Aprendizaje activo</w:t>
            </w:r>
          </w:p>
          <w:p w14:paraId="0D96CC59" w14:textId="77777777" w:rsidR="00672CCE" w:rsidRPr="00FE43A1" w:rsidRDefault="00DB63A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 xml:space="preserve">Estrategias de aprendizaje </w:t>
            </w:r>
          </w:p>
          <w:p w14:paraId="0D96CC5A" w14:textId="77777777" w:rsidR="00672CCE" w:rsidRPr="00FE43A1" w:rsidRDefault="00DB63A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Monitoreo y control</w:t>
            </w:r>
          </w:p>
        </w:tc>
      </w:tr>
      <w:tr w:rsidR="00672CCE" w:rsidRPr="00FE43A1" w14:paraId="0D96CC68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C" w14:textId="77777777" w:rsidR="00672CCE" w:rsidRPr="00FE43A1" w:rsidRDefault="00DB63A0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lastRenderedPageBreak/>
              <w:t>Destrezas / Habilidades para la solución de problemas complejos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D" w14:textId="77777777" w:rsidR="00672CCE" w:rsidRPr="00FE43A1" w:rsidRDefault="00DB63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Pensamiento crítico</w:t>
            </w:r>
          </w:p>
          <w:p w14:paraId="0D96CC5E" w14:textId="77777777" w:rsidR="00672CCE" w:rsidRPr="00FE43A1" w:rsidRDefault="00DB63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 xml:space="preserve">Identificación de problemas </w:t>
            </w:r>
          </w:p>
          <w:p w14:paraId="0D96CC5F" w14:textId="77777777" w:rsidR="00672CCE" w:rsidRPr="00FE43A1" w:rsidRDefault="00DB63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 xml:space="preserve">Recopilación de información </w:t>
            </w:r>
          </w:p>
          <w:p w14:paraId="0D96CC60" w14:textId="77777777" w:rsidR="00672CCE" w:rsidRPr="00FE43A1" w:rsidRDefault="00DB63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Organización de la información</w:t>
            </w:r>
          </w:p>
          <w:p w14:paraId="0D96CC61" w14:textId="77777777" w:rsidR="00672CCE" w:rsidRPr="00FE43A1" w:rsidRDefault="00DB63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Síntesis/ Reorganización</w:t>
            </w:r>
          </w:p>
          <w:p w14:paraId="0D96CC62" w14:textId="77777777" w:rsidR="00672CCE" w:rsidRPr="00FE43A1" w:rsidRDefault="00DB63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 xml:space="preserve">Generación de ideas </w:t>
            </w:r>
          </w:p>
          <w:p w14:paraId="0D96CC63" w14:textId="77777777" w:rsidR="00672CCE" w:rsidRPr="00FE43A1" w:rsidRDefault="00DB63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Evaluación de ideas</w:t>
            </w:r>
          </w:p>
          <w:p w14:paraId="0D96CC64" w14:textId="77777777" w:rsidR="00672CCE" w:rsidRPr="00FE43A1" w:rsidRDefault="00DB63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Planificación</w:t>
            </w:r>
          </w:p>
          <w:p w14:paraId="0D96CC65" w14:textId="77777777" w:rsidR="00672CCE" w:rsidRPr="00FE43A1" w:rsidRDefault="00DB63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Evaluación de soluciones</w:t>
            </w:r>
          </w:p>
          <w:p w14:paraId="0D96CC66" w14:textId="77777777" w:rsidR="00672CCE" w:rsidRPr="00FE43A1" w:rsidRDefault="00DB63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 xml:space="preserve">Pensamiento conceptual </w:t>
            </w:r>
          </w:p>
          <w:p w14:paraId="0D96CC67" w14:textId="77777777" w:rsidR="00672CCE" w:rsidRPr="00FE43A1" w:rsidRDefault="00DB63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Pensamiento analítico</w:t>
            </w:r>
          </w:p>
        </w:tc>
      </w:tr>
      <w:tr w:rsidR="00672CCE" w:rsidRPr="00FE43A1" w14:paraId="0D96CC73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69" w14:textId="77777777" w:rsidR="00672CCE" w:rsidRPr="00FE43A1" w:rsidRDefault="00DB63A0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 xml:space="preserve">Destrezas / Habilidades sociales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6A" w14:textId="77777777" w:rsidR="00672CCE" w:rsidRPr="00FE43A1" w:rsidRDefault="00DB63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Percepción social</w:t>
            </w:r>
          </w:p>
          <w:p w14:paraId="0D96CC6B" w14:textId="77777777" w:rsidR="00672CCE" w:rsidRPr="00FE43A1" w:rsidRDefault="00DB63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Trabajo en equipo</w:t>
            </w:r>
          </w:p>
          <w:p w14:paraId="0D96CC6C" w14:textId="77777777" w:rsidR="00672CCE" w:rsidRPr="00FE43A1" w:rsidRDefault="00DB63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Persuasión</w:t>
            </w:r>
          </w:p>
          <w:p w14:paraId="0D96CC6D" w14:textId="77777777" w:rsidR="00672CCE" w:rsidRPr="00FE43A1" w:rsidRDefault="00DB63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Negociación</w:t>
            </w:r>
          </w:p>
          <w:p w14:paraId="0D96CC6E" w14:textId="77777777" w:rsidR="00672CCE" w:rsidRPr="00FE43A1" w:rsidRDefault="00DB63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Instrucción</w:t>
            </w:r>
          </w:p>
          <w:p w14:paraId="0D96CC6F" w14:textId="77777777" w:rsidR="00672CCE" w:rsidRPr="00FE43A1" w:rsidRDefault="00DB63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Orientación de servicio</w:t>
            </w:r>
          </w:p>
          <w:p w14:paraId="0D96CC70" w14:textId="77777777" w:rsidR="00672CCE" w:rsidRPr="00FE43A1" w:rsidRDefault="00DB63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Construcción de relaciones</w:t>
            </w:r>
          </w:p>
          <w:p w14:paraId="0D96CC71" w14:textId="77777777" w:rsidR="00672CCE" w:rsidRPr="00FE43A1" w:rsidRDefault="00DB63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Asertividad/ firmeza</w:t>
            </w:r>
          </w:p>
          <w:p w14:paraId="0D96CC72" w14:textId="77777777" w:rsidR="00672CCE" w:rsidRPr="00FE43A1" w:rsidRDefault="00DB63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Orientación/ asesoramiento</w:t>
            </w:r>
          </w:p>
        </w:tc>
      </w:tr>
      <w:tr w:rsidR="00672CCE" w:rsidRPr="00FE43A1" w14:paraId="0D96CC81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74" w14:textId="77777777" w:rsidR="00672CCE" w:rsidRPr="00FE43A1" w:rsidRDefault="00DB63A0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 xml:space="preserve">Destrezas / Habilidades técnicas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75" w14:textId="77777777" w:rsidR="00672CCE" w:rsidRPr="00FE43A1" w:rsidRDefault="00DB63A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Análisis de operaciones</w:t>
            </w:r>
          </w:p>
          <w:p w14:paraId="0D96CC76" w14:textId="77777777" w:rsidR="00672CCE" w:rsidRPr="00FE43A1" w:rsidRDefault="00DB63A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Diseño de tecnologías</w:t>
            </w:r>
          </w:p>
          <w:p w14:paraId="0D96CC77" w14:textId="77777777" w:rsidR="00672CCE" w:rsidRPr="00FE43A1" w:rsidRDefault="00DB63A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Selección de Equipo</w:t>
            </w:r>
          </w:p>
          <w:p w14:paraId="0D96CC78" w14:textId="77777777" w:rsidR="00672CCE" w:rsidRPr="00FE43A1" w:rsidRDefault="00DB63A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Instalación</w:t>
            </w:r>
          </w:p>
          <w:p w14:paraId="0D96CC79" w14:textId="77777777" w:rsidR="00672CCE" w:rsidRPr="00FE43A1" w:rsidRDefault="00DB63A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Programación</w:t>
            </w:r>
          </w:p>
          <w:p w14:paraId="0D96CC7A" w14:textId="77777777" w:rsidR="00672CCE" w:rsidRPr="00FE43A1" w:rsidRDefault="00DB63A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Comprobación</w:t>
            </w:r>
          </w:p>
          <w:p w14:paraId="0D96CC7B" w14:textId="77777777" w:rsidR="00672CCE" w:rsidRPr="00FE43A1" w:rsidRDefault="00DB63A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Control de Operaciones</w:t>
            </w:r>
          </w:p>
          <w:p w14:paraId="0D96CC7C" w14:textId="77777777" w:rsidR="00672CCE" w:rsidRPr="00FE43A1" w:rsidRDefault="00DB63A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Operación y control</w:t>
            </w:r>
          </w:p>
          <w:p w14:paraId="0D96CC7D" w14:textId="77777777" w:rsidR="00672CCE" w:rsidRPr="00FE43A1" w:rsidRDefault="00DB63A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Inspección de productos</w:t>
            </w:r>
          </w:p>
          <w:p w14:paraId="0D96CC7E" w14:textId="77777777" w:rsidR="00672CCE" w:rsidRPr="00FE43A1" w:rsidRDefault="00DB63A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Mantenimiento de equipos</w:t>
            </w:r>
          </w:p>
          <w:p w14:paraId="0D96CC7F" w14:textId="77777777" w:rsidR="00672CCE" w:rsidRPr="00FE43A1" w:rsidRDefault="00DB63A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Detección de averías</w:t>
            </w:r>
          </w:p>
          <w:p w14:paraId="0D96CC80" w14:textId="77777777" w:rsidR="00672CCE" w:rsidRPr="00FE43A1" w:rsidRDefault="00DB63A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reparación</w:t>
            </w:r>
          </w:p>
        </w:tc>
      </w:tr>
      <w:tr w:rsidR="00672CCE" w:rsidRPr="00FE43A1" w14:paraId="0D96CC8A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82" w14:textId="77777777" w:rsidR="00672CCE" w:rsidRPr="00FE43A1" w:rsidRDefault="00DB63A0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 xml:space="preserve">Destrezas / Habilidades sistémicas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83" w14:textId="77777777" w:rsidR="00672CCE" w:rsidRPr="00FE43A1" w:rsidRDefault="00DB63A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 xml:space="preserve">Formular una estrategia </w:t>
            </w:r>
          </w:p>
          <w:p w14:paraId="0D96CC84" w14:textId="77777777" w:rsidR="00672CCE" w:rsidRPr="00FE43A1" w:rsidRDefault="00DB63A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 xml:space="preserve">Percepción de sistemas y entornos </w:t>
            </w:r>
          </w:p>
          <w:p w14:paraId="0D96CC85" w14:textId="77777777" w:rsidR="00672CCE" w:rsidRPr="00FE43A1" w:rsidRDefault="00DB63A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 xml:space="preserve">Identificar consecuencias ulteriores </w:t>
            </w:r>
          </w:p>
          <w:p w14:paraId="0D96CC86" w14:textId="77777777" w:rsidR="00672CCE" w:rsidRPr="00FE43A1" w:rsidRDefault="00DB63A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 xml:space="preserve">Identificación de causas fundamentales </w:t>
            </w:r>
          </w:p>
          <w:p w14:paraId="0D96CC87" w14:textId="77777777" w:rsidR="00672CCE" w:rsidRPr="00FE43A1" w:rsidRDefault="00DB63A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 xml:space="preserve">Juicio y toma de decisiones </w:t>
            </w:r>
          </w:p>
          <w:p w14:paraId="0D96CC88" w14:textId="77777777" w:rsidR="00672CCE" w:rsidRPr="00FE43A1" w:rsidRDefault="00DB63A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 xml:space="preserve">Evaluación de sistemas organizacionales </w:t>
            </w:r>
          </w:p>
          <w:p w14:paraId="0D96CC89" w14:textId="77777777" w:rsidR="00672CCE" w:rsidRPr="00FE43A1" w:rsidRDefault="00DB63A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Organización de sistema</w:t>
            </w:r>
          </w:p>
        </w:tc>
      </w:tr>
      <w:tr w:rsidR="00672CCE" w:rsidRPr="00FE43A1" w14:paraId="0D96CC90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8B" w14:textId="77777777" w:rsidR="00672CCE" w:rsidRPr="00FE43A1" w:rsidRDefault="00DB63A0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 xml:space="preserve">Destrezas / Habilidades para el manejo de recursos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8C" w14:textId="77777777" w:rsidR="00672CCE" w:rsidRPr="00FE43A1" w:rsidRDefault="00DB63A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 xml:space="preserve">Manejo del tiempo </w:t>
            </w:r>
          </w:p>
          <w:p w14:paraId="0D96CC8D" w14:textId="77777777" w:rsidR="00672CCE" w:rsidRPr="00FE43A1" w:rsidRDefault="00DB63A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Manejo de recursos financieros</w:t>
            </w:r>
          </w:p>
          <w:p w14:paraId="0D96CC8E" w14:textId="77777777" w:rsidR="00672CCE" w:rsidRPr="00FE43A1" w:rsidRDefault="00DB63A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Manejo de recursos materiales</w:t>
            </w:r>
          </w:p>
          <w:p w14:paraId="0D96CC8F" w14:textId="77777777" w:rsidR="00672CCE" w:rsidRPr="00FE43A1" w:rsidRDefault="00DB63A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FE43A1">
              <w:rPr>
                <w:rFonts w:ascii="Arial" w:eastAsia="Times New Roman" w:hAnsi="Arial" w:cs="Arial"/>
                <w:lang w:eastAsia="es-CO"/>
              </w:rPr>
              <w:t>Manejo de recursos humanos</w:t>
            </w:r>
          </w:p>
        </w:tc>
      </w:tr>
      <w:tr w:rsidR="00672CCE" w:rsidRPr="00FE43A1" w14:paraId="0D96CC92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1" w14:textId="77777777" w:rsidR="00672CCE" w:rsidRPr="00FE43A1" w:rsidRDefault="00DB63A0">
            <w:pPr>
              <w:ind w:left="57" w:righ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4.4.2. CONOCIMIENTOS ESPECÍFICOS </w:t>
            </w:r>
            <w:r w:rsidRPr="00FE43A1">
              <w:rPr>
                <w:rFonts w:ascii="Arial" w:hAnsi="Arial" w:cs="Arial"/>
                <w:i/>
                <w:iCs/>
                <w:sz w:val="22"/>
                <w:szCs w:val="22"/>
              </w:rPr>
              <w:t>(Conocimientos desarrollados con base en la experiencia (Normas, herramientas tecnológicas).</w:t>
            </w:r>
          </w:p>
        </w:tc>
      </w:tr>
      <w:tr w:rsidR="00672CCE" w:rsidRPr="00FE43A1" w14:paraId="0D96CC96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3" w14:textId="77777777" w:rsidR="00672CCE" w:rsidRPr="00FE43A1" w:rsidRDefault="00DB63A0">
            <w:pPr>
              <w:ind w:left="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# 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4" w14:textId="77777777" w:rsidR="00672CCE" w:rsidRPr="00FE43A1" w:rsidRDefault="00DB63A0">
            <w:pPr>
              <w:ind w:left="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bCs/>
                <w:sz w:val="22"/>
                <w:szCs w:val="22"/>
              </w:rPr>
              <w:t>Descripción del conocimiento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5" w14:textId="77777777" w:rsidR="00672CCE" w:rsidRPr="00FE43A1" w:rsidRDefault="00DB63A0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Nivel de Dominio </w:t>
            </w:r>
            <w:r w:rsidRPr="00FE43A1">
              <w:rPr>
                <w:rFonts w:ascii="Arial" w:hAnsi="Arial" w:cs="Arial"/>
                <w:sz w:val="22"/>
                <w:szCs w:val="22"/>
              </w:rPr>
              <w:t>(Básico, estándar, superior y muy superior)</w:t>
            </w:r>
          </w:p>
        </w:tc>
      </w:tr>
      <w:tr w:rsidR="00672CCE" w:rsidRPr="00FE43A1" w14:paraId="0D96CC9A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7" w14:textId="77777777" w:rsidR="00672CCE" w:rsidRPr="00FE43A1" w:rsidRDefault="00DB63A0">
            <w:pPr>
              <w:ind w:left="57"/>
              <w:jc w:val="center"/>
              <w:rPr>
                <w:rFonts w:ascii="Arial" w:hAnsi="Arial" w:cs="Arial"/>
                <w:sz w:val="22"/>
                <w:szCs w:val="22"/>
                <w:shd w:val="clear" w:color="auto" w:fill="83CAFF"/>
              </w:rPr>
            </w:pPr>
            <w:r w:rsidRPr="00FE43A1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8" w14:textId="77777777" w:rsidR="00672CCE" w:rsidRPr="00FE43A1" w:rsidRDefault="00DB63A0">
            <w:pPr>
              <w:rPr>
                <w:rFonts w:ascii="Arial" w:hAnsi="Arial" w:cs="Arial"/>
                <w:sz w:val="22"/>
                <w:szCs w:val="22"/>
                <w:shd w:val="clear" w:color="auto" w:fill="83CAFF"/>
              </w:rPr>
            </w:pPr>
            <w:r w:rsidRPr="00FE43A1">
              <w:rPr>
                <w:rFonts w:ascii="Arial" w:hAnsi="Arial" w:cs="Arial"/>
                <w:sz w:val="22"/>
                <w:szCs w:val="22"/>
              </w:rPr>
              <w:t>Gestión y control de Inventarios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9" w14:textId="77777777" w:rsidR="00672CCE" w:rsidRPr="00FE43A1" w:rsidRDefault="00DB63A0">
            <w:pPr>
              <w:rPr>
                <w:rFonts w:ascii="Arial" w:hAnsi="Arial" w:cs="Arial"/>
                <w:sz w:val="22"/>
                <w:szCs w:val="22"/>
                <w:shd w:val="clear" w:color="auto" w:fill="83CAFF"/>
              </w:rPr>
            </w:pPr>
            <w:r w:rsidRPr="00FE43A1">
              <w:rPr>
                <w:rFonts w:ascii="Arial" w:hAnsi="Arial" w:cs="Arial"/>
                <w:sz w:val="22"/>
                <w:szCs w:val="22"/>
              </w:rPr>
              <w:t>Muy Superior</w:t>
            </w:r>
          </w:p>
        </w:tc>
      </w:tr>
      <w:tr w:rsidR="00672CCE" w:rsidRPr="00FE43A1" w14:paraId="0D96CC9E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B" w14:textId="77777777" w:rsidR="00672CCE" w:rsidRPr="00FE43A1" w:rsidRDefault="007F48B0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C" w14:textId="77777777" w:rsidR="00672CCE" w:rsidRPr="00FE43A1" w:rsidRDefault="00DB63A0">
            <w:pPr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sz w:val="22"/>
                <w:szCs w:val="22"/>
              </w:rPr>
              <w:t>Reglamentación INVIMA – registros sanitarios, Almacenamiento y Acondicionamiento de dispositivos médicos, reglamentación del servicio farmacéutico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D" w14:textId="77777777" w:rsidR="00672CCE" w:rsidRPr="00FE43A1" w:rsidRDefault="00DB63A0">
            <w:pPr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sz w:val="22"/>
                <w:szCs w:val="22"/>
              </w:rPr>
              <w:t>Muy Superior</w:t>
            </w:r>
          </w:p>
        </w:tc>
      </w:tr>
      <w:tr w:rsidR="00672CCE" w:rsidRPr="00FE43A1" w14:paraId="0D96CCA2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F" w14:textId="77777777" w:rsidR="00672CCE" w:rsidRPr="00FE43A1" w:rsidRDefault="007F48B0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0" w14:textId="77777777" w:rsidR="00672CCE" w:rsidRPr="00FE43A1" w:rsidRDefault="00DB63A0">
            <w:pPr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sz w:val="22"/>
                <w:szCs w:val="22"/>
              </w:rPr>
              <w:t>Excel y software de administración de inventarios (SAHI u otro del mercado)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1" w14:textId="77777777" w:rsidR="00672CCE" w:rsidRPr="00FE43A1" w:rsidRDefault="00DB63A0">
            <w:pPr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sz w:val="22"/>
                <w:szCs w:val="22"/>
              </w:rPr>
              <w:t>Superior</w:t>
            </w:r>
          </w:p>
        </w:tc>
      </w:tr>
      <w:tr w:rsidR="007F48B0" w:rsidRPr="00FE43A1" w14:paraId="0D96CCA6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3" w14:textId="77777777" w:rsidR="007F48B0" w:rsidRPr="00FE43A1" w:rsidRDefault="007F48B0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4" w14:textId="1B365A17" w:rsidR="007F48B0" w:rsidRPr="00FE43A1" w:rsidRDefault="00893893" w:rsidP="00EE18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Planeación de Necesidades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5" w14:textId="77777777" w:rsidR="007F48B0" w:rsidRPr="00FE43A1" w:rsidRDefault="007F48B0" w:rsidP="00EE18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sz w:val="22"/>
                <w:szCs w:val="22"/>
              </w:rPr>
              <w:t>Muy superior</w:t>
            </w:r>
          </w:p>
        </w:tc>
      </w:tr>
      <w:tr w:rsidR="001C56F5" w:rsidRPr="00FE43A1" w14:paraId="0D96CCAA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7" w14:textId="77777777" w:rsidR="001C56F5" w:rsidRPr="00FE43A1" w:rsidRDefault="001C56F5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8" w14:textId="77777777" w:rsidR="001C56F5" w:rsidRPr="00FE43A1" w:rsidRDefault="001C56F5" w:rsidP="00EE18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bCs/>
                <w:sz w:val="22"/>
                <w:szCs w:val="22"/>
              </w:rPr>
              <w:t>Sistemas de gestión de calidad bajo la norma ISO9001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9" w14:textId="77777777" w:rsidR="001C56F5" w:rsidRPr="00FE43A1" w:rsidRDefault="001C56F5" w:rsidP="00EE18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sz w:val="22"/>
                <w:szCs w:val="22"/>
              </w:rPr>
              <w:t>Básico</w:t>
            </w:r>
          </w:p>
        </w:tc>
      </w:tr>
      <w:tr w:rsidR="001C56F5" w:rsidRPr="00FE43A1" w14:paraId="0D96CCAE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B" w14:textId="77777777" w:rsidR="001C56F5" w:rsidRPr="00FE43A1" w:rsidRDefault="001C56F5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C" w14:textId="77777777" w:rsidR="001C56F5" w:rsidRPr="00FE43A1" w:rsidRDefault="001C56F5" w:rsidP="00EE18F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E43A1">
              <w:rPr>
                <w:rFonts w:ascii="Arial" w:hAnsi="Arial" w:cs="Arial"/>
                <w:sz w:val="22"/>
                <w:szCs w:val="22"/>
              </w:rPr>
              <w:t>P</w:t>
            </w:r>
            <w:r w:rsidRPr="00FE43A1">
              <w:rPr>
                <w:rFonts w:ascii="Arial" w:hAnsi="Arial" w:cs="Arial"/>
                <w:bCs/>
                <w:sz w:val="22"/>
                <w:szCs w:val="22"/>
              </w:rPr>
              <w:t>rocesos logísticos y de abastecimiento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D" w14:textId="77777777" w:rsidR="001C56F5" w:rsidRPr="00FE43A1" w:rsidRDefault="001C56F5" w:rsidP="00EE18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sz w:val="22"/>
                <w:szCs w:val="22"/>
              </w:rPr>
              <w:t>Estándar</w:t>
            </w:r>
          </w:p>
        </w:tc>
      </w:tr>
      <w:tr w:rsidR="007F48B0" w:rsidRPr="00FE43A1" w14:paraId="0D96CCB0" w14:textId="77777777">
        <w:trPr>
          <w:trHeight w:val="357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CAF" w14:textId="77777777" w:rsidR="007F48B0" w:rsidRPr="00FE43A1" w:rsidRDefault="007F48B0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5. RESPONSABILIDADES DEL CARGO (FUNCIONES CLAVE)</w:t>
            </w:r>
          </w:p>
        </w:tc>
      </w:tr>
      <w:tr w:rsidR="007F48B0" w:rsidRPr="00FE43A1" w14:paraId="0D96CCB2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1" w14:textId="77777777" w:rsidR="007F48B0" w:rsidRPr="00FE43A1" w:rsidRDefault="007F48B0">
            <w:pPr>
              <w:suppressAutoHyphens w:val="0"/>
              <w:ind w:left="340" w:hanging="28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5.1. RESPONSABILIDADES INSTITUCIONALES</w:t>
            </w:r>
          </w:p>
        </w:tc>
      </w:tr>
      <w:tr w:rsidR="007F48B0" w:rsidRPr="00FE43A1" w14:paraId="0D96CCB4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3" w14:textId="77777777" w:rsidR="007F48B0" w:rsidRPr="00FE43A1" w:rsidRDefault="007F48B0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>Conocer, cumplir y promover el Código de Ética y Buen Gobierno y políticas adoptadas por la Corporación respecto a Protección de Datos Personales, SARLAFT, Medidas Anticorrupción, y aquellas definidas por la Asamblea y la Junta Directiva para el cumplimiento de los objetivos estratégicos de la Institución.</w:t>
            </w:r>
          </w:p>
        </w:tc>
      </w:tr>
      <w:tr w:rsidR="007F48B0" w:rsidRPr="00FE43A1" w14:paraId="0D96CCB6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5" w14:textId="77777777" w:rsidR="007F48B0" w:rsidRPr="00FE43A1" w:rsidRDefault="007F48B0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 xml:space="preserve">Cumplir los reglamentos, políticas y lineamientos del Sistema de Gestión de la Seguridad y Salud en el Trabajo (SG-SST) de la empresa, participando activamente en las actividades establecidas, suministrando información clara y veraz sobre su estado de salud e informando oportunamente al jefe inmediato y al área de SST todos los incidentes y accidentes de trabajo ocurridos y al COPASST los peligros y riesgos latentes en su sitio de trabajo, con el fin de contribuir al cumplimiento de los objetivos propuestos. </w:t>
            </w:r>
          </w:p>
        </w:tc>
      </w:tr>
      <w:tr w:rsidR="007F48B0" w:rsidRPr="00FE43A1" w14:paraId="0D96CCB8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7" w14:textId="77777777" w:rsidR="007F48B0" w:rsidRPr="00FE43A1" w:rsidRDefault="007F48B0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Fomentar y desarrollar la cultura de gestión del riesgo y el mejoramiento de la calidad, implementando planes de acción que permitan impactar en los indicadores de los procesos, coadyuvando al logro de los resultados organizacionales</w:t>
            </w:r>
          </w:p>
        </w:tc>
      </w:tr>
      <w:tr w:rsidR="007F48B0" w:rsidRPr="00FE43A1" w14:paraId="0D96CCBA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9" w14:textId="77777777" w:rsidR="007F48B0" w:rsidRPr="00FE43A1" w:rsidRDefault="007F48B0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>Conocer, cumplir y promover</w:t>
            </w:r>
            <w:r w:rsidRPr="00FE43A1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los valores Institucionales, con el fin de ofrecer un servicio genuino y cercano, basados en nuestro interés y reconocimiento del otro, de tal forma que se garantice la excelencia </w:t>
            </w:r>
            <w:proofErr w:type="gramStart"/>
            <w:r w:rsidRPr="00FE43A1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del mismo</w:t>
            </w:r>
            <w:proofErr w:type="gramEnd"/>
            <w:r w:rsidRPr="00FE43A1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a través de buenas prácticas de orientación y acompañamiento humano, un lenguaje cálido y un actuar integral</w:t>
            </w:r>
          </w:p>
        </w:tc>
      </w:tr>
      <w:tr w:rsidR="007F48B0" w:rsidRPr="00FE43A1" w14:paraId="0D96CCBE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D" w14:textId="77777777" w:rsidR="007F48B0" w:rsidRPr="00FE43A1" w:rsidRDefault="007F48B0">
            <w:pPr>
              <w:numPr>
                <w:ilvl w:val="0"/>
                <w:numId w:val="10"/>
              </w:numPr>
              <w:shd w:val="clear" w:color="auto" w:fill="FFFFFF"/>
              <w:ind w:left="479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>Conocer, cumplir y promover</w:t>
            </w:r>
            <w:r w:rsidRPr="00FE43A1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el Plan de Gestión Integral de Residuos Hospitalarios y Similares, con el fin de garantizar las características de “Hospital Verde” siendo un</w:t>
            </w:r>
            <w:r w:rsidRPr="00FE43A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compromiso de todos los ahorros de agua, luz, papel, cuidados de infraestructura, equipos y demás.</w:t>
            </w:r>
          </w:p>
        </w:tc>
      </w:tr>
      <w:tr w:rsidR="007F48B0" w:rsidRPr="00FE43A1" w14:paraId="0D96CCC0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F" w14:textId="77777777" w:rsidR="007F48B0" w:rsidRPr="00FE43A1" w:rsidRDefault="007F48B0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>Realizar de manera responsable todas las demás actividades que le sean asignadas por su jefe inmediato para garantizar el desarrollo de los procesos a cargo de su área.</w:t>
            </w:r>
          </w:p>
        </w:tc>
      </w:tr>
      <w:tr w:rsidR="007F48B0" w:rsidRPr="00FE43A1" w14:paraId="0D96CCC2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1" w14:textId="77777777" w:rsidR="007F48B0" w:rsidRPr="00FE43A1" w:rsidRDefault="007F48B0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Participar activamente en los diferentes escenarios para la definición del Direccionamiento estratégico de la FCV; con el fin de generar un valor agregado en la construcción del mejoramiento de la institución.</w:t>
            </w:r>
          </w:p>
        </w:tc>
      </w:tr>
      <w:tr w:rsidR="007F48B0" w:rsidRPr="00FE43A1" w14:paraId="0D96CCC4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3" w14:textId="77777777" w:rsidR="007F48B0" w:rsidRPr="00FE43A1" w:rsidRDefault="007F48B0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Realizar análisis de los resultados de los indicadores de su área a través de las diferentes metodologías existentes con el fin de tomar decisiones que permitan lograr los objetivos estratégicos de la organización.</w:t>
            </w:r>
          </w:p>
        </w:tc>
      </w:tr>
      <w:tr w:rsidR="007F48B0" w:rsidRPr="00FE43A1" w14:paraId="0D96CCC6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5" w14:textId="77777777" w:rsidR="007F48B0" w:rsidRPr="00FE43A1" w:rsidRDefault="007F48B0">
            <w:pPr>
              <w:numPr>
                <w:ilvl w:val="0"/>
                <w:numId w:val="10"/>
              </w:numPr>
              <w:ind w:left="479" w:hanging="284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Realizar de manera clara y oportuna la divulgación e implementación del plan de acción de su área a través de los diferentes medios de comunicación interna con el fin de garantizar su ejecución y el alcance de las metas propuestas.</w:t>
            </w:r>
          </w:p>
        </w:tc>
      </w:tr>
      <w:tr w:rsidR="007F48B0" w:rsidRPr="00FE43A1" w14:paraId="0D96CCC8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7" w14:textId="77777777" w:rsidR="007F48B0" w:rsidRPr="00FE43A1" w:rsidRDefault="007F48B0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E43A1">
              <w:rPr>
                <w:rFonts w:ascii="Arial" w:hAnsi="Arial" w:cs="Arial"/>
                <w:sz w:val="22"/>
                <w:szCs w:val="22"/>
                <w:lang w:eastAsia="es-CO"/>
              </w:rPr>
              <w:t xml:space="preserve">Velar por el cumplimiento de los reglamentos, políticas y lineamientos del SG-SST del personal a cargo, garantizar la participación en las actividades establecidas y participar junto al COPASST en la identificación de peligros, inspecciones de seguridad, y en la investigación de incidentes y accidentes de trabajo, así como en el cumplimiento de los planes de acción resultantes de estas actividades. </w:t>
            </w:r>
          </w:p>
        </w:tc>
      </w:tr>
      <w:tr w:rsidR="007F48B0" w:rsidRPr="00FE43A1" w14:paraId="0D96CCCA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9" w14:textId="77777777" w:rsidR="007F48B0" w:rsidRPr="00FE43A1" w:rsidRDefault="007F48B0">
            <w:pPr>
              <w:suppressAutoHyphens w:val="0"/>
              <w:ind w:left="340" w:right="57" w:hanging="28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FE43A1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5.2. RESPONSABILIDADES PROPIAS DEL CARGO </w:t>
            </w:r>
          </w:p>
        </w:tc>
      </w:tr>
      <w:tr w:rsidR="00BA1102" w:rsidRPr="00FE43A1" w14:paraId="0D96CCCD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CC" w14:textId="11A8B866" w:rsidR="00BA1102" w:rsidRPr="00FE43A1" w:rsidRDefault="00BA1102" w:rsidP="000D7053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right="-15"/>
              <w:textAlignment w:val="baseline"/>
              <w:divId w:val="509567717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FE43A1">
              <w:rPr>
                <w:rStyle w:val="normaltextrun"/>
                <w:rFonts w:ascii="Arial" w:hAnsi="Arial" w:cs="Arial"/>
                <w:color w:val="000009"/>
                <w:sz w:val="22"/>
                <w:szCs w:val="22"/>
                <w:lang w:val="es-ES"/>
              </w:rPr>
              <w:lastRenderedPageBreak/>
              <w:t>Consolidar la información de consumos de todas las líneas de producto para cada una de las bases de datos y</w:t>
            </w:r>
            <w:r w:rsidRPr="00FE43A1">
              <w:rPr>
                <w:rStyle w:val="eop"/>
                <w:rFonts w:ascii="Arial" w:hAnsi="Arial" w:cs="Arial"/>
                <w:color w:val="000009"/>
                <w:sz w:val="22"/>
                <w:szCs w:val="22"/>
                <w:lang w:val="es-CO"/>
              </w:rPr>
              <w:t> </w:t>
            </w:r>
            <w:r w:rsidRPr="00FE43A1">
              <w:rPr>
                <w:rStyle w:val="normaltextrun"/>
                <w:rFonts w:ascii="Arial" w:hAnsi="Arial" w:cs="Arial"/>
                <w:color w:val="000009"/>
                <w:sz w:val="22"/>
                <w:szCs w:val="22"/>
                <w:lang w:val="es-ES"/>
              </w:rPr>
              <w:t xml:space="preserve">acordar con las clínicas el pedido de reabastecimiento principal </w:t>
            </w:r>
            <w:r w:rsidR="00FE43A1" w:rsidRPr="00FE43A1">
              <w:rPr>
                <w:rStyle w:val="normaltextrun"/>
                <w:rFonts w:ascii="Arial" w:hAnsi="Arial" w:cs="Arial"/>
                <w:color w:val="000009"/>
                <w:sz w:val="22"/>
                <w:szCs w:val="22"/>
                <w:lang w:val="es-ES"/>
              </w:rPr>
              <w:t>de m</w:t>
            </w:r>
            <w:r w:rsidRPr="00FE43A1">
              <w:rPr>
                <w:rStyle w:val="normaltextrun"/>
                <w:rFonts w:ascii="Arial" w:hAnsi="Arial" w:cs="Arial"/>
                <w:color w:val="000009"/>
                <w:sz w:val="22"/>
                <w:szCs w:val="22"/>
                <w:lang w:val="es-ES"/>
              </w:rPr>
              <w:t>edicamentos de las IPS de la FCV.</w:t>
            </w:r>
            <w:r w:rsidRPr="00FE43A1">
              <w:rPr>
                <w:rStyle w:val="eop"/>
                <w:rFonts w:ascii="Arial" w:hAnsi="Arial" w:cs="Arial"/>
                <w:color w:val="000009"/>
                <w:sz w:val="22"/>
                <w:szCs w:val="22"/>
                <w:lang w:val="es-CO"/>
              </w:rPr>
              <w:t> </w:t>
            </w:r>
          </w:p>
        </w:tc>
      </w:tr>
      <w:tr w:rsidR="00BA1102" w:rsidRPr="00FE43A1" w14:paraId="0D96CCD3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D2" w14:textId="177A4296" w:rsidR="00BA1102" w:rsidRPr="00FE43A1" w:rsidRDefault="00FE43A1" w:rsidP="00FE43A1">
            <w:pPr>
              <w:pStyle w:val="paragraph"/>
              <w:numPr>
                <w:ilvl w:val="0"/>
                <w:numId w:val="21"/>
              </w:numPr>
              <w:tabs>
                <w:tab w:val="left" w:pos="3690"/>
              </w:tabs>
              <w:spacing w:before="0" w:beforeAutospacing="0" w:after="0" w:afterAutospacing="0"/>
              <w:textAlignment w:val="baseline"/>
              <w:divId w:val="2041201741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FE43A1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 xml:space="preserve">Realizar seguimiento mensual al inventario próximo a vencer y al inventario que no presenta rotación y establecer con los compradores las acciones a desarrollar con los proveedores para conseguir la nota crédito o el cambio mano a mano para reposición y trabajar conjuntamente con la </w:t>
            </w:r>
            <w:proofErr w:type="gramStart"/>
            <w:r w:rsidRPr="00FE43A1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Directora Técnica</w:t>
            </w:r>
            <w:proofErr w:type="gramEnd"/>
            <w:r w:rsidRPr="00FE43A1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 xml:space="preserve"> las estrategias para conseguir que se consuma en las IPS el producto que no es aceptado en devolución con los proveedores.</w:t>
            </w:r>
          </w:p>
        </w:tc>
      </w:tr>
      <w:tr w:rsidR="00FE43A1" w:rsidRPr="00FE43A1" w14:paraId="025AB923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AD5423C" w14:textId="58BFB6F4" w:rsidR="00FE43A1" w:rsidRPr="00FE43A1" w:rsidRDefault="00FE43A1" w:rsidP="00FE43A1">
            <w:pPr>
              <w:pStyle w:val="paragraph"/>
              <w:numPr>
                <w:ilvl w:val="0"/>
                <w:numId w:val="21"/>
              </w:numPr>
              <w:tabs>
                <w:tab w:val="left" w:pos="3690"/>
              </w:tabs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color w:val="000009"/>
                <w:sz w:val="22"/>
                <w:szCs w:val="22"/>
                <w:lang w:val="es-ES"/>
              </w:rPr>
            </w:pPr>
            <w:r w:rsidRPr="00FE43A1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Realizar seguimiento constante a los niveles de inventario y la generación de alertas a los compradores para abastecer el producto y reducir el riesgo de desabastecimiento.</w:t>
            </w:r>
          </w:p>
        </w:tc>
      </w:tr>
      <w:tr w:rsidR="00FE43A1" w:rsidRPr="00FE43A1" w14:paraId="0D96CCD6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D5" w14:textId="7C35C3F4" w:rsidR="00FE43A1" w:rsidRPr="00FE43A1" w:rsidRDefault="00FE43A1" w:rsidP="00FE43A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FE43A1">
              <w:rPr>
                <w:rFonts w:ascii="Arial" w:hAnsi="Arial" w:cs="Arial"/>
              </w:rPr>
              <w:t>Revisar con los servicios las necesidades de medicamentos que el operador</w:t>
            </w:r>
            <w:r w:rsidR="005314AE">
              <w:rPr>
                <w:rFonts w:ascii="Arial" w:hAnsi="Arial" w:cs="Arial"/>
              </w:rPr>
              <w:t xml:space="preserve"> de abastecimiento de medicamentos</w:t>
            </w:r>
            <w:r w:rsidRPr="00FE43A1">
              <w:rPr>
                <w:rFonts w:ascii="Arial" w:hAnsi="Arial" w:cs="Arial"/>
              </w:rPr>
              <w:t xml:space="preserve"> no les haya servido de manera oportuna.</w:t>
            </w:r>
          </w:p>
        </w:tc>
      </w:tr>
      <w:tr w:rsidR="00FE43A1" w:rsidRPr="00FE43A1" w14:paraId="0D96CCD9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D8" w14:textId="76691350" w:rsidR="00FE43A1" w:rsidRPr="00FE43A1" w:rsidRDefault="00FE43A1" w:rsidP="00FE43A1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textAlignment w:val="baseline"/>
              <w:divId w:val="2031181097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 w:rsidRPr="00FE43A1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Control</w:t>
            </w:r>
            <w:r w:rsidR="001D5199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 xml:space="preserve"> y seguimiento</w:t>
            </w:r>
            <w:r w:rsidRPr="00FE43A1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 xml:space="preserve"> de indicador</w:t>
            </w:r>
            <w:r w:rsidR="002A0A77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es</w:t>
            </w:r>
            <w:r w:rsidRPr="00FE43A1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 xml:space="preserve"> de reabastecimiento de medicamentos</w:t>
            </w:r>
            <w:r w:rsidR="002A0A77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.</w:t>
            </w:r>
          </w:p>
        </w:tc>
      </w:tr>
      <w:tr w:rsidR="00FE43A1" w:rsidRPr="00FE43A1" w14:paraId="0D96CCDC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DB" w14:textId="23B07282" w:rsidR="00FE43A1" w:rsidRPr="00FE43A1" w:rsidRDefault="00FE43A1" w:rsidP="00FE43A1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textAlignment w:val="baseline"/>
              <w:divId w:val="894245890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FE43A1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Actualización y depuración de las bases de datos incluyendo los nuevos productos que entren al portafolio y su categorización, y la eliminación de los productos descontinuados por los proveedores, los dejados de usar en la institución y los repetidos.</w:t>
            </w:r>
          </w:p>
        </w:tc>
      </w:tr>
      <w:tr w:rsidR="00FE43A1" w:rsidRPr="00FE43A1" w14:paraId="0D96CCDF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DE" w14:textId="4325A836" w:rsidR="00FE43A1" w:rsidRPr="00FE43A1" w:rsidRDefault="00FE43A1" w:rsidP="00FE43A1">
            <w:pPr>
              <w:pStyle w:val="ListParagraph"/>
              <w:numPr>
                <w:ilvl w:val="0"/>
                <w:numId w:val="21"/>
              </w:numPr>
              <w:tabs>
                <w:tab w:val="left" w:pos="502"/>
              </w:tabs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FE43A1">
              <w:rPr>
                <w:rStyle w:val="normaltextrun"/>
                <w:rFonts w:ascii="Arial" w:hAnsi="Arial" w:cs="Arial"/>
                <w:color w:val="auto"/>
                <w:lang w:val="es-ES"/>
              </w:rPr>
              <w:t xml:space="preserve">Seguimiento semanal a los ingresos de productos en el inventario con el fin de establecer acciones si generan riesgo de obsolescencia o perdidas para la institución. </w:t>
            </w:r>
          </w:p>
        </w:tc>
      </w:tr>
      <w:tr w:rsidR="00FE43A1" w:rsidRPr="00FE43A1" w14:paraId="0D96CCE2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E1" w14:textId="1E4C47B5" w:rsidR="00FE43A1" w:rsidRPr="00FE43A1" w:rsidRDefault="00FE43A1" w:rsidP="00FE43A1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textAlignment w:val="baseline"/>
              <w:divId w:val="1150825012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 w:rsidRPr="00FE43A1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Solicitar a compras la devolución de productos que no cumplan con la política de máximos establecidos desde planeación de demanda y/o que no sean conformes con los estándares establecidos por la institución</w:t>
            </w:r>
          </w:p>
        </w:tc>
      </w:tr>
      <w:tr w:rsidR="00FE43A1" w:rsidRPr="00FE43A1" w14:paraId="0D96CCE4" w14:textId="77777777" w:rsidTr="0033379E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E3" w14:textId="6D51F591" w:rsidR="00FE43A1" w:rsidRPr="00FE43A1" w:rsidRDefault="00FE43A1" w:rsidP="00FE43A1">
            <w:pPr>
              <w:pStyle w:val="ListParagraph"/>
              <w:numPr>
                <w:ilvl w:val="0"/>
                <w:numId w:val="21"/>
              </w:numPr>
              <w:ind w:right="57"/>
              <w:jc w:val="both"/>
              <w:rPr>
                <w:rFonts w:ascii="Arial" w:hAnsi="Arial" w:cs="Arial"/>
              </w:rPr>
            </w:pPr>
            <w:r w:rsidRPr="00FE43A1">
              <w:rPr>
                <w:rStyle w:val="normaltextrun"/>
                <w:rFonts w:ascii="Arial" w:hAnsi="Arial" w:cs="Arial"/>
                <w:color w:val="auto"/>
                <w:lang w:val="es-ES"/>
              </w:rPr>
              <w:t>Dar instrucción al área de logística y compras sobre los movimientos de productos entre las distintas bodegas de la FCV con el fin de promover el uso eficiente del inventario de la institución.</w:t>
            </w:r>
          </w:p>
        </w:tc>
      </w:tr>
      <w:tr w:rsidR="00FE43A1" w:rsidRPr="00FE43A1" w14:paraId="0D96CD2A" w14:textId="77777777">
        <w:trPr>
          <w:trHeight w:val="318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D29" w14:textId="77777777" w:rsidR="00FE43A1" w:rsidRPr="00FE43A1" w:rsidRDefault="00FE43A1" w:rsidP="00FE43A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bookmarkStart w:id="0" w:name="__DdeLink__1136_515330102"/>
            <w:bookmarkEnd w:id="0"/>
            <w:r w:rsidRPr="00FE43A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6. NIVELES DE GESTIÓN</w:t>
            </w:r>
          </w:p>
        </w:tc>
      </w:tr>
      <w:tr w:rsidR="00FE43A1" w:rsidRPr="00FE43A1" w14:paraId="0D96CD2F" w14:textId="77777777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D2B" w14:textId="77777777" w:rsidR="00FE43A1" w:rsidRPr="00FE43A1" w:rsidRDefault="00FE43A1" w:rsidP="00FE43A1">
            <w:pPr>
              <w:ind w:left="57" w:right="57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FE43A1">
              <w:rPr>
                <w:rFonts w:ascii="Arial" w:hAnsi="Arial" w:cs="Arial"/>
                <w:sz w:val="22"/>
                <w:szCs w:val="22"/>
              </w:rPr>
              <w:t>Nombre de los cargos que le reportan directamente</w:t>
            </w:r>
          </w:p>
        </w:tc>
        <w:tc>
          <w:tcPr>
            <w:tcW w:w="73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D2C" w14:textId="77777777" w:rsidR="00FE43A1" w:rsidRPr="00FE43A1" w:rsidRDefault="00FE43A1" w:rsidP="00FE43A1">
            <w:pPr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FE43A1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  <w:p w14:paraId="0D96CD2D" w14:textId="6B5B10C8" w:rsidR="00FE43A1" w:rsidRPr="00FE43A1" w:rsidRDefault="00FE43A1" w:rsidP="00FE43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sz w:val="22"/>
                <w:szCs w:val="22"/>
              </w:rPr>
              <w:t>Ninguno</w:t>
            </w:r>
          </w:p>
          <w:p w14:paraId="0D96CD2E" w14:textId="77777777" w:rsidR="00FE43A1" w:rsidRPr="00FE43A1" w:rsidRDefault="00FE43A1" w:rsidP="00FE43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43A1" w:rsidRPr="00FE43A1" w14:paraId="0D96CD32" w14:textId="77777777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D30" w14:textId="77777777" w:rsidR="00FE43A1" w:rsidRPr="00FE43A1" w:rsidRDefault="00FE43A1" w:rsidP="00FE43A1">
            <w:pPr>
              <w:ind w:left="57" w:righ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43A1">
              <w:rPr>
                <w:rFonts w:ascii="Arial" w:hAnsi="Arial" w:cs="Arial"/>
                <w:sz w:val="22"/>
                <w:szCs w:val="22"/>
              </w:rPr>
              <w:t>Comités</w:t>
            </w:r>
          </w:p>
        </w:tc>
        <w:tc>
          <w:tcPr>
            <w:tcW w:w="73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D31" w14:textId="40BCF35E" w:rsidR="00FE43A1" w:rsidRPr="00FE43A1" w:rsidRDefault="00FE43A1" w:rsidP="00FE43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Grupo primario de Planeación de Demanda</w:t>
            </w:r>
          </w:p>
        </w:tc>
      </w:tr>
      <w:tr w:rsidR="00FE43A1" w:rsidRPr="00FE43A1" w14:paraId="0D96CD34" w14:textId="77777777" w:rsidTr="00C6138D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D33" w14:textId="77777777" w:rsidR="00FE43A1" w:rsidRPr="00FE43A1" w:rsidRDefault="00FE43A1" w:rsidP="00FE43A1">
            <w:pPr>
              <w:spacing w:line="100" w:lineRule="atLeast"/>
              <w:ind w:right="57"/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color w:val="FFFFFF"/>
                <w:sz w:val="22"/>
                <w:szCs w:val="22"/>
              </w:rPr>
              <w:t>7.MEDIDA DE DESEMPEÑO</w:t>
            </w:r>
          </w:p>
        </w:tc>
      </w:tr>
      <w:tr w:rsidR="00FE43A1" w:rsidRPr="00FE43A1" w14:paraId="0D96CD38" w14:textId="77777777" w:rsidTr="00C6138D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5" w14:textId="0990046F" w:rsidR="00FE43A1" w:rsidRPr="00FE43A1" w:rsidRDefault="00FE43A1" w:rsidP="00FE43A1">
            <w:pPr>
              <w:ind w:left="57" w:right="57"/>
              <w:jc w:val="center"/>
              <w:rPr>
                <w:rFonts w:ascii="Arial" w:hAnsi="Arial" w:cs="Arial"/>
                <w:b/>
                <w:sz w:val="22"/>
                <w:szCs w:val="22"/>
                <w:shd w:val="clear" w:color="auto" w:fill="FFFF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>Nombre</w:t>
            </w:r>
          </w:p>
        </w:tc>
        <w:tc>
          <w:tcPr>
            <w:tcW w:w="5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6" w14:textId="470B27BD" w:rsidR="00FE43A1" w:rsidRPr="00FE43A1" w:rsidRDefault="00FE43A1" w:rsidP="00FE43A1">
            <w:pPr>
              <w:spacing w:line="100" w:lineRule="atLeast"/>
              <w:ind w:right="57"/>
              <w:jc w:val="center"/>
              <w:rPr>
                <w:rFonts w:ascii="Arial" w:hAnsi="Arial" w:cs="Arial"/>
                <w:b/>
                <w:sz w:val="22"/>
                <w:szCs w:val="22"/>
                <w:shd w:val="clear" w:color="auto" w:fill="FFFF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>Formula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7" w14:textId="1F7A2BB6" w:rsidR="00FE43A1" w:rsidRPr="00FE43A1" w:rsidRDefault="00FE43A1" w:rsidP="00FE43A1">
            <w:pPr>
              <w:spacing w:line="100" w:lineRule="atLeast"/>
              <w:ind w:right="57"/>
              <w:jc w:val="center"/>
              <w:rPr>
                <w:rFonts w:ascii="Arial" w:hAnsi="Arial" w:cs="Arial"/>
                <w:b/>
                <w:sz w:val="22"/>
                <w:szCs w:val="22"/>
                <w:shd w:val="clear" w:color="auto" w:fill="FFFF00"/>
              </w:rPr>
            </w:pPr>
            <w:r w:rsidRPr="00FE43A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>Me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>ta</w:t>
            </w:r>
          </w:p>
        </w:tc>
      </w:tr>
      <w:tr w:rsidR="00FE43A1" w:rsidRPr="00FE43A1" w14:paraId="0D96CD3C" w14:textId="77777777" w:rsidTr="00C6138D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9" w14:textId="180610CC" w:rsidR="00FE43A1" w:rsidRPr="00FE43A1" w:rsidRDefault="00FE43A1" w:rsidP="00FE43A1">
            <w:pPr>
              <w:ind w:left="57" w:right="57"/>
              <w:jc w:val="both"/>
              <w:rPr>
                <w:rFonts w:ascii="Arial" w:hAnsi="Arial" w:cs="Arial"/>
                <w:sz w:val="22"/>
                <w:szCs w:val="22"/>
                <w:shd w:val="clear" w:color="auto" w:fill="FFFF00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Porcentaje de m</w:t>
            </w:r>
            <w:r w:rsidR="005314AE">
              <w:rPr>
                <w:rFonts w:ascii="Arial" w:hAnsi="Arial" w:cs="Arial"/>
                <w:color w:val="auto"/>
                <w:sz w:val="22"/>
                <w:szCs w:val="22"/>
              </w:rPr>
              <w:t>e</w:t>
            </w: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dic</w:t>
            </w:r>
            <w:r w:rsidR="005314AE">
              <w:rPr>
                <w:rFonts w:ascii="Arial" w:hAnsi="Arial" w:cs="Arial"/>
                <w:color w:val="auto"/>
                <w:sz w:val="22"/>
                <w:szCs w:val="22"/>
              </w:rPr>
              <w:t>amentos</w:t>
            </w: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 xml:space="preserve"> vencidos</w:t>
            </w:r>
          </w:p>
        </w:tc>
        <w:tc>
          <w:tcPr>
            <w:tcW w:w="5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A" w14:textId="2E010EBF" w:rsidR="00FE43A1" w:rsidRPr="00FE43A1" w:rsidRDefault="00FE43A1" w:rsidP="00FE43A1">
            <w:pPr>
              <w:spacing w:line="100" w:lineRule="atLeast"/>
              <w:ind w:right="57"/>
              <w:jc w:val="both"/>
              <w:rPr>
                <w:rFonts w:ascii="Arial" w:hAnsi="Arial" w:cs="Arial"/>
                <w:sz w:val="22"/>
                <w:szCs w:val="22"/>
                <w:shd w:val="clear" w:color="auto" w:fill="FFFF00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Valor inventario vencido mes anterior – Valor inventario vencido mes actual / valor inventario vencido mes anterior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B" w14:textId="799F8C86" w:rsidR="00FE43A1" w:rsidRPr="00FE43A1" w:rsidRDefault="00FE43A1" w:rsidP="00FE43A1">
            <w:pPr>
              <w:spacing w:line="100" w:lineRule="atLeast"/>
              <w:ind w:right="57"/>
              <w:jc w:val="center"/>
              <w:rPr>
                <w:rFonts w:ascii="Arial" w:hAnsi="Arial" w:cs="Arial"/>
                <w:sz w:val="22"/>
                <w:szCs w:val="22"/>
                <w:shd w:val="clear" w:color="auto" w:fill="FFFF00"/>
              </w:rPr>
            </w:pPr>
            <w:r>
              <w:rPr>
                <w:rFonts w:ascii="Arial" w:hAnsi="Arial" w:cs="Arial"/>
                <w:iCs/>
                <w:color w:val="auto"/>
                <w:sz w:val="22"/>
                <w:szCs w:val="22"/>
              </w:rPr>
              <w:t>3%</w:t>
            </w:r>
          </w:p>
        </w:tc>
      </w:tr>
      <w:tr w:rsidR="00FE43A1" w:rsidRPr="00FE43A1" w14:paraId="0D96CD40" w14:textId="77777777" w:rsidTr="00C6138D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D" w14:textId="78DEFA65" w:rsidR="00FE43A1" w:rsidRPr="00FE43A1" w:rsidRDefault="00FE43A1" w:rsidP="00FE43A1">
            <w:pPr>
              <w:ind w:left="57" w:right="57"/>
              <w:jc w:val="both"/>
              <w:rPr>
                <w:rFonts w:ascii="Arial" w:hAnsi="Arial" w:cs="Arial"/>
                <w:b/>
                <w:i/>
                <w:sz w:val="22"/>
                <w:szCs w:val="22"/>
                <w:shd w:val="clear" w:color="auto" w:fill="FFFF00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Inventario</w:t>
            </w:r>
            <w:r w:rsidRPr="00C33C01">
              <w:rPr>
                <w:rFonts w:ascii="Arial" w:hAnsi="Arial" w:cs="Arial"/>
                <w:iCs/>
                <w:color w:val="auto"/>
                <w:sz w:val="22"/>
                <w:szCs w:val="22"/>
              </w:rPr>
              <w:t xml:space="preserve"> en riesgo de obsolescencia</w:t>
            </w:r>
          </w:p>
        </w:tc>
        <w:tc>
          <w:tcPr>
            <w:tcW w:w="5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E" w14:textId="1D38EF80" w:rsidR="00FE43A1" w:rsidRPr="00FE43A1" w:rsidRDefault="00FE43A1" w:rsidP="00FE43A1">
            <w:pPr>
              <w:spacing w:line="100" w:lineRule="atLeast"/>
              <w:ind w:right="57"/>
              <w:jc w:val="both"/>
              <w:rPr>
                <w:rFonts w:ascii="Arial" w:hAnsi="Arial" w:cs="Arial"/>
                <w:sz w:val="22"/>
                <w:szCs w:val="22"/>
                <w:shd w:val="clear" w:color="auto" w:fill="FFFF00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Valor inventario sin rotación mes anterior – Valor inventario sin rotación / Valor inventario sin rotación mes anterior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F" w14:textId="2C48D040" w:rsidR="00FE43A1" w:rsidRPr="00FE43A1" w:rsidRDefault="00FE43A1" w:rsidP="00FE43A1">
            <w:pPr>
              <w:spacing w:line="100" w:lineRule="atLeast"/>
              <w:ind w:right="57"/>
              <w:jc w:val="center"/>
              <w:rPr>
                <w:rFonts w:ascii="Arial" w:hAnsi="Arial" w:cs="Arial"/>
                <w:sz w:val="22"/>
                <w:szCs w:val="22"/>
                <w:shd w:val="clear" w:color="auto" w:fill="FFFF00"/>
              </w:rPr>
            </w:pPr>
            <w:r>
              <w:rPr>
                <w:rFonts w:ascii="Arial" w:hAnsi="Arial" w:cs="Arial"/>
                <w:iCs/>
                <w:color w:val="auto"/>
                <w:sz w:val="22"/>
                <w:szCs w:val="22"/>
              </w:rPr>
              <w:t>5%</w:t>
            </w:r>
          </w:p>
        </w:tc>
      </w:tr>
      <w:tr w:rsidR="00FE43A1" w:rsidRPr="00FE43A1" w14:paraId="0D96CD56" w14:textId="77777777" w:rsidTr="00C6138D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D55" w14:textId="77777777" w:rsidR="00FE43A1" w:rsidRPr="00FE43A1" w:rsidRDefault="00FE43A1" w:rsidP="00FE43A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8. RIESGOS LABORALES</w:t>
            </w:r>
          </w:p>
        </w:tc>
      </w:tr>
      <w:tr w:rsidR="00FE43A1" w:rsidRPr="00FE43A1" w14:paraId="0D96CD59" w14:textId="77777777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57" w14:textId="77777777" w:rsidR="00FE43A1" w:rsidRPr="00FE43A1" w:rsidRDefault="00FE43A1" w:rsidP="00FE43A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bCs/>
                <w:sz w:val="22"/>
                <w:szCs w:val="22"/>
              </w:rPr>
              <w:t>Principales Factores de Riesgo</w:t>
            </w: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58" w14:textId="77777777" w:rsidR="00FE43A1" w:rsidRPr="00FE43A1" w:rsidRDefault="00FE43A1" w:rsidP="00FE43A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bCs/>
                <w:sz w:val="22"/>
                <w:szCs w:val="22"/>
              </w:rPr>
              <w:t>Descripción</w:t>
            </w:r>
          </w:p>
        </w:tc>
      </w:tr>
      <w:tr w:rsidR="00FE43A1" w:rsidRPr="00FE43A1" w14:paraId="0D96CD5D" w14:textId="77777777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5A" w14:textId="676D70ED" w:rsidR="00FE43A1" w:rsidRPr="00FE43A1" w:rsidRDefault="00FE43A1" w:rsidP="00FE43A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5C" w14:textId="6F5693B5" w:rsidR="00FE43A1" w:rsidRPr="00FE43A1" w:rsidRDefault="00FE43A1" w:rsidP="00FE43A1">
            <w:pPr>
              <w:ind w:left="57" w:right="57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  <w:tr w:rsidR="00FE43A1" w:rsidRPr="00FE43A1" w14:paraId="0D96CD60" w14:textId="77777777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5E" w14:textId="3C66A841" w:rsidR="00FE43A1" w:rsidRPr="00FE43A1" w:rsidRDefault="00FE43A1" w:rsidP="00FE43A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5F" w14:textId="6C921CC5" w:rsidR="00FE43A1" w:rsidRPr="00FE43A1" w:rsidRDefault="00FE43A1" w:rsidP="00FE43A1">
            <w:pPr>
              <w:ind w:left="57" w:right="57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  <w:tr w:rsidR="00FE43A1" w:rsidRPr="00FE43A1" w14:paraId="0D96CD63" w14:textId="77777777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61" w14:textId="59C1096F" w:rsidR="00FE43A1" w:rsidRPr="00FE43A1" w:rsidRDefault="00FE43A1" w:rsidP="00FE43A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62" w14:textId="495194AA" w:rsidR="00FE43A1" w:rsidRPr="00FE43A1" w:rsidRDefault="00FE43A1" w:rsidP="00FE43A1">
            <w:pPr>
              <w:ind w:right="57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  <w:tr w:rsidR="00FE43A1" w:rsidRPr="00FE43A1" w14:paraId="0D96CD66" w14:textId="77777777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64" w14:textId="0B06DBAC" w:rsidR="00FE43A1" w:rsidRPr="00FE43A1" w:rsidRDefault="00FE43A1" w:rsidP="00FE43A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65" w14:textId="5D93D2B2" w:rsidR="00FE43A1" w:rsidRPr="00FE43A1" w:rsidRDefault="00FE43A1" w:rsidP="00FE43A1">
            <w:pPr>
              <w:ind w:right="57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  <w:tr w:rsidR="00FE43A1" w:rsidRPr="00FE43A1" w14:paraId="0D96CD6A" w14:textId="77777777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67" w14:textId="2305C8FF" w:rsidR="00FE43A1" w:rsidRPr="00FE43A1" w:rsidRDefault="00FE43A1" w:rsidP="00FE43A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69" w14:textId="31F1C455" w:rsidR="00FE43A1" w:rsidRPr="00FE43A1" w:rsidRDefault="00FE43A1" w:rsidP="00FE43A1">
            <w:pPr>
              <w:ind w:right="57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</w:tbl>
    <w:p w14:paraId="0D96CD6B" w14:textId="77777777" w:rsidR="00672CCE" w:rsidRPr="00FE43A1" w:rsidRDefault="00672CCE">
      <w:pPr>
        <w:rPr>
          <w:rFonts w:ascii="Arial" w:hAnsi="Arial" w:cs="Arial"/>
          <w:sz w:val="22"/>
          <w:szCs w:val="22"/>
        </w:rPr>
      </w:pPr>
    </w:p>
    <w:p w14:paraId="0D96CD6C" w14:textId="77777777" w:rsidR="00672CCE" w:rsidRPr="00FE43A1" w:rsidRDefault="00DB63A0">
      <w:pPr>
        <w:pStyle w:val="Textopreformateado"/>
        <w:jc w:val="both"/>
        <w:rPr>
          <w:rFonts w:ascii="Arial" w:hAnsi="Arial" w:cs="Arial"/>
          <w:color w:val="212121"/>
          <w:sz w:val="22"/>
          <w:szCs w:val="22"/>
        </w:rPr>
      </w:pPr>
      <w:bookmarkStart w:id="1" w:name="tw-target-text"/>
      <w:bookmarkEnd w:id="1"/>
      <w:r w:rsidRPr="00FE43A1">
        <w:rPr>
          <w:rFonts w:ascii="Arial" w:hAnsi="Arial" w:cs="Arial"/>
          <w:color w:val="212121"/>
          <w:sz w:val="22"/>
          <w:szCs w:val="22"/>
        </w:rPr>
        <w:lastRenderedPageBreak/>
        <w:t>Esta descripción de cargo tiene por objeto registrar el contenido general, los niveles de actividad de trabajo y los requisitos del trabajo. No pretende ser una declaración exhaustiva o total de deberes, responsabilidades o requisitos. No tiene la intención de limitar o de cualquier forma modificar el derecho de cualquier líder de asignar, dirigir y controlar el trabajo de los empleados bajo su supervisión. La descripción de responsabilidades no se hace para excluir otras responsabilidades no mencionadas que son de tipo o nivel de dificultad similar.</w:t>
      </w:r>
    </w:p>
    <w:p w14:paraId="0D96CD6D" w14:textId="77777777" w:rsidR="00672CCE" w:rsidRPr="00FE43A1" w:rsidRDefault="00672CCE">
      <w:pPr>
        <w:pStyle w:val="Textopreformateado"/>
        <w:jc w:val="both"/>
        <w:rPr>
          <w:rFonts w:ascii="Arial" w:hAnsi="Arial" w:cs="Arial"/>
          <w:color w:val="212121"/>
          <w:sz w:val="22"/>
          <w:szCs w:val="22"/>
        </w:rPr>
      </w:pPr>
    </w:p>
    <w:p w14:paraId="0D96CD6E" w14:textId="77777777" w:rsidR="00672CCE" w:rsidRPr="00FE43A1" w:rsidRDefault="00DB63A0">
      <w:pPr>
        <w:pStyle w:val="Encabezamiento"/>
        <w:rPr>
          <w:rFonts w:ascii="Arial" w:hAnsi="Arial" w:cs="Arial"/>
          <w:sz w:val="22"/>
          <w:szCs w:val="22"/>
        </w:rPr>
      </w:pPr>
      <w:r w:rsidRPr="00FE43A1">
        <w:rPr>
          <w:rFonts w:ascii="Arial" w:hAnsi="Arial" w:cs="Arial"/>
          <w:b/>
          <w:sz w:val="22"/>
          <w:szCs w:val="22"/>
        </w:rPr>
        <w:t>CONTROL DE CAMBIOS</w:t>
      </w:r>
    </w:p>
    <w:p w14:paraId="0D96CD6F" w14:textId="77777777" w:rsidR="00672CCE" w:rsidRPr="00FE43A1" w:rsidRDefault="00672CCE">
      <w:pPr>
        <w:pStyle w:val="Encabezamiento"/>
        <w:ind w:left="360"/>
        <w:rPr>
          <w:rFonts w:ascii="Arial" w:hAnsi="Arial" w:cs="Arial"/>
          <w:sz w:val="22"/>
          <w:szCs w:val="22"/>
        </w:rPr>
      </w:pPr>
    </w:p>
    <w:tbl>
      <w:tblPr>
        <w:tblW w:w="10715" w:type="dxa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2575"/>
        <w:gridCol w:w="2604"/>
        <w:gridCol w:w="2675"/>
        <w:gridCol w:w="2861"/>
      </w:tblGrid>
      <w:tr w:rsidR="00672CCE" w:rsidRPr="00FE43A1" w14:paraId="0D96CD74" w14:textId="77777777" w:rsidTr="00605950">
        <w:trPr>
          <w:trHeight w:val="167"/>
        </w:trPr>
        <w:tc>
          <w:tcPr>
            <w:tcW w:w="2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0" w14:textId="77777777" w:rsidR="00672CCE" w:rsidRPr="00FE43A1" w:rsidRDefault="00DB63A0">
            <w:pPr>
              <w:pStyle w:val="Encabezamien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sz w:val="22"/>
                <w:szCs w:val="22"/>
              </w:rPr>
              <w:t>VERSIÓN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1" w14:textId="77777777" w:rsidR="00672CCE" w:rsidRPr="00FE43A1" w:rsidRDefault="00DB63A0">
            <w:pPr>
              <w:pStyle w:val="Encabezamien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sz w:val="22"/>
                <w:szCs w:val="22"/>
              </w:rPr>
              <w:t>FECHA DE REVISIÓN</w:t>
            </w: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2" w14:textId="77777777" w:rsidR="00672CCE" w:rsidRPr="00FE43A1" w:rsidRDefault="00DB63A0">
            <w:pPr>
              <w:pStyle w:val="Encabezamien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sz w:val="22"/>
                <w:szCs w:val="22"/>
              </w:rPr>
              <w:t>DESCRIPCIÓN DEL CAMBIO</w:t>
            </w:r>
          </w:p>
        </w:tc>
        <w:tc>
          <w:tcPr>
            <w:tcW w:w="2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3" w14:textId="77777777" w:rsidR="00672CCE" w:rsidRPr="00FE43A1" w:rsidRDefault="00DB63A0">
            <w:pPr>
              <w:pStyle w:val="Encabezamien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43A1">
              <w:rPr>
                <w:rFonts w:ascii="Arial" w:hAnsi="Arial" w:cs="Arial"/>
                <w:b/>
                <w:sz w:val="22"/>
                <w:szCs w:val="22"/>
              </w:rPr>
              <w:t>PARTICIPANTES</w:t>
            </w:r>
          </w:p>
        </w:tc>
      </w:tr>
      <w:tr w:rsidR="00605950" w:rsidRPr="00FE43A1" w14:paraId="0D96CD7D" w14:textId="77777777" w:rsidTr="00605950">
        <w:trPr>
          <w:trHeight w:val="891"/>
        </w:trPr>
        <w:tc>
          <w:tcPr>
            <w:tcW w:w="2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B0E7209" w14:textId="77777777" w:rsidR="00605950" w:rsidRPr="00C33C01" w:rsidRDefault="00605950" w:rsidP="00605950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C33C01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0D96CD76" w14:textId="7439C2B8" w:rsidR="00605950" w:rsidRPr="00605950" w:rsidRDefault="00605950" w:rsidP="00605950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33C01">
              <w:rPr>
                <w:rStyle w:val="normaltextrun"/>
                <w:rFonts w:ascii="Arial" w:hAnsi="Arial" w:cs="Arial"/>
                <w:i/>
                <w:iCs/>
                <w:color w:val="auto"/>
                <w:sz w:val="22"/>
                <w:szCs w:val="22"/>
              </w:rPr>
              <w:t>0</w:t>
            </w:r>
            <w:r w:rsidRPr="00C33C01">
              <w:rPr>
                <w:rStyle w:val="eop"/>
                <w:rFonts w:ascii="Arial" w:hAnsi="Arial" w:cs="Arial"/>
                <w:color w:val="auto"/>
                <w:sz w:val="22"/>
                <w:szCs w:val="22"/>
              </w:rPr>
              <w:t> 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A5BEFE6" w14:textId="77777777" w:rsidR="00893893" w:rsidRDefault="00893893" w:rsidP="00605950">
            <w:pPr>
              <w:jc w:val="center"/>
              <w:rPr>
                <w:rStyle w:val="eop"/>
                <w:rFonts w:ascii="Arial" w:hAnsi="Arial" w:cs="Arial"/>
                <w:color w:val="auto"/>
                <w:sz w:val="22"/>
                <w:szCs w:val="22"/>
              </w:rPr>
            </w:pPr>
          </w:p>
          <w:p w14:paraId="0D96CD78" w14:textId="0F2ADC8E" w:rsidR="00605950" w:rsidRPr="00FE43A1" w:rsidRDefault="00605950" w:rsidP="0060595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Style w:val="eop"/>
                <w:rFonts w:ascii="Arial" w:hAnsi="Arial" w:cs="Arial"/>
                <w:color w:val="auto"/>
                <w:sz w:val="22"/>
                <w:szCs w:val="22"/>
              </w:rPr>
              <w:t>2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4 – 10 – 2022</w:t>
            </w:r>
            <w:r w:rsidRPr="00C33C01">
              <w:rPr>
                <w:rStyle w:val="eop"/>
                <w:rFonts w:ascii="Arial" w:hAnsi="Arial" w:cs="Arial"/>
                <w:color w:val="auto"/>
                <w:sz w:val="22"/>
                <w:szCs w:val="22"/>
              </w:rPr>
              <w:t> </w:t>
            </w: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A" w14:textId="220918EB" w:rsidR="00605950" w:rsidRPr="00FE43A1" w:rsidRDefault="00605950" w:rsidP="006059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3C01">
              <w:rPr>
                <w:rStyle w:val="normaltextrun"/>
                <w:rFonts w:ascii="Arial" w:hAnsi="Arial" w:cs="Arial"/>
                <w:i/>
                <w:iCs/>
                <w:color w:val="auto"/>
                <w:sz w:val="22"/>
                <w:szCs w:val="22"/>
              </w:rPr>
              <w:t>Definición del perfil para este cargo nuevo</w:t>
            </w:r>
            <w:r w:rsidRPr="00C33C01">
              <w:rPr>
                <w:rStyle w:val="eop"/>
                <w:rFonts w:ascii="Arial" w:hAnsi="Arial" w:cs="Arial"/>
                <w:color w:val="auto"/>
                <w:sz w:val="22"/>
                <w:szCs w:val="22"/>
              </w:rPr>
              <w:t> </w:t>
            </w:r>
          </w:p>
        </w:tc>
        <w:tc>
          <w:tcPr>
            <w:tcW w:w="2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C" w14:textId="39BE332C" w:rsidR="00605950" w:rsidRPr="00FE43A1" w:rsidRDefault="00605950" w:rsidP="006059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3C01">
              <w:rPr>
                <w:rFonts w:ascii="Arial" w:hAnsi="Arial" w:cs="Arial"/>
                <w:sz w:val="22"/>
                <w:szCs w:val="22"/>
              </w:rPr>
              <w:t>Jefe de Planeación</w:t>
            </w:r>
            <w:r w:rsidR="005314AE">
              <w:rPr>
                <w:rFonts w:ascii="Arial" w:hAnsi="Arial" w:cs="Arial"/>
                <w:sz w:val="22"/>
                <w:szCs w:val="22"/>
              </w:rPr>
              <w:t xml:space="preserve"> de Demanda</w:t>
            </w:r>
            <w:r w:rsidRPr="00C33C0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 w:rsidRPr="00C33C01">
              <w:rPr>
                <w:rFonts w:ascii="Arial" w:hAnsi="Arial" w:cs="Arial"/>
                <w:sz w:val="22"/>
                <w:szCs w:val="22"/>
              </w:rPr>
              <w:t>Director</w:t>
            </w:r>
            <w:proofErr w:type="gramEnd"/>
            <w:r w:rsidRPr="00C33C01">
              <w:rPr>
                <w:rFonts w:ascii="Arial" w:hAnsi="Arial" w:cs="Arial"/>
                <w:sz w:val="22"/>
                <w:szCs w:val="22"/>
              </w:rPr>
              <w:t>(a) Técnico(a) y practicante de Vicepresidencia Corporativa</w:t>
            </w:r>
          </w:p>
        </w:tc>
      </w:tr>
    </w:tbl>
    <w:p w14:paraId="0D96CD7E" w14:textId="77777777" w:rsidR="00672CCE" w:rsidRPr="00FE43A1" w:rsidRDefault="00672CCE">
      <w:pPr>
        <w:pStyle w:val="Textopreformateado"/>
        <w:jc w:val="both"/>
        <w:rPr>
          <w:rFonts w:ascii="Arial" w:hAnsi="Arial" w:cs="Arial"/>
          <w:sz w:val="22"/>
          <w:szCs w:val="22"/>
        </w:rPr>
      </w:pPr>
    </w:p>
    <w:sectPr w:rsidR="00672CCE" w:rsidRPr="00FE43A1" w:rsidSect="00C6138D">
      <w:headerReference w:type="default" r:id="rId10"/>
      <w:footerReference w:type="default" r:id="rId11"/>
      <w:pgSz w:w="12240" w:h="15840"/>
      <w:pgMar w:top="765" w:right="794" w:bottom="624" w:left="1077" w:header="567" w:footer="283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64F43" w14:textId="77777777" w:rsidR="003C3E3D" w:rsidRDefault="003C3E3D">
      <w:r>
        <w:separator/>
      </w:r>
    </w:p>
  </w:endnote>
  <w:endnote w:type="continuationSeparator" w:id="0">
    <w:p w14:paraId="02AC4BF5" w14:textId="77777777" w:rsidR="003C3E3D" w:rsidRDefault="003C3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Mono;Courier New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66" w:type="dxa"/>
      <w:tblInd w:w="-331" w:type="dxa"/>
      <w:tblBorders>
        <w:top w:val="single" w:sz="2" w:space="0" w:color="000001"/>
        <w:left w:val="single" w:sz="2" w:space="0" w:color="000001"/>
        <w:bottom w:val="single" w:sz="4" w:space="0" w:color="000001"/>
        <w:insideH w:val="single" w:sz="4" w:space="0" w:color="000001"/>
      </w:tblBorders>
      <w:tblCellMar>
        <w:left w:w="-2" w:type="dxa"/>
        <w:right w:w="0" w:type="dxa"/>
      </w:tblCellMar>
      <w:tblLook w:val="0000" w:firstRow="0" w:lastRow="0" w:firstColumn="0" w:lastColumn="0" w:noHBand="0" w:noVBand="0"/>
    </w:tblPr>
    <w:tblGrid>
      <w:gridCol w:w="2742"/>
      <w:gridCol w:w="2741"/>
      <w:gridCol w:w="2742"/>
      <w:gridCol w:w="2741"/>
    </w:tblGrid>
    <w:tr w:rsidR="00672CCE" w14:paraId="0D96CD95" w14:textId="77777777">
      <w:trPr>
        <w:cantSplit/>
        <w:trHeight w:val="281"/>
      </w:trPr>
      <w:tc>
        <w:tcPr>
          <w:tcW w:w="2741" w:type="dxa"/>
          <w:tcBorders>
            <w:top w:val="single" w:sz="2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tcMar>
            <w:left w:w="-2" w:type="dxa"/>
          </w:tcMar>
          <w:vAlign w:val="center"/>
        </w:tcPr>
        <w:p w14:paraId="0D96CD91" w14:textId="77777777" w:rsidR="00672CCE" w:rsidRDefault="00DB63A0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Elaborado por: </w:t>
          </w:r>
          <w:r>
            <w:rPr>
              <w:rFonts w:ascii="Arial" w:hAnsi="Arial" w:cs="Arial"/>
              <w:i/>
              <w:sz w:val="16"/>
              <w:szCs w:val="16"/>
            </w:rPr>
            <w:t xml:space="preserve">Profesional de Perfiles </w:t>
          </w:r>
        </w:p>
      </w:tc>
      <w:tc>
        <w:tcPr>
          <w:tcW w:w="2741" w:type="dxa"/>
          <w:vMerge w:val="restart"/>
          <w:tcBorders>
            <w:top w:val="single" w:sz="2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tcMar>
            <w:left w:w="-2" w:type="dxa"/>
          </w:tcMar>
          <w:vAlign w:val="center"/>
        </w:tcPr>
        <w:p w14:paraId="0D96CD92" w14:textId="77777777" w:rsidR="00672CCE" w:rsidRDefault="00672CCE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2" w:type="dxa"/>
          <w:tcBorders>
            <w:top w:val="single" w:sz="2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tcMar>
            <w:left w:w="-2" w:type="dxa"/>
          </w:tcMar>
          <w:vAlign w:val="center"/>
        </w:tcPr>
        <w:p w14:paraId="0D96CD93" w14:textId="22166E3A" w:rsidR="00672CCE" w:rsidRDefault="00DB63A0">
          <w:pPr>
            <w:suppressAutoHyphens w:val="0"/>
            <w:ind w:left="13" w:hanging="13"/>
            <w:jc w:val="center"/>
          </w:pPr>
          <w:r>
            <w:rPr>
              <w:rFonts w:ascii="Arial" w:hAnsi="Arial" w:cs="Arial"/>
              <w:sz w:val="16"/>
              <w:szCs w:val="16"/>
            </w:rPr>
            <w:t>Aprobado por</w:t>
          </w:r>
          <w:r>
            <w:rPr>
              <w:rFonts w:ascii="Arial" w:hAnsi="Arial" w:cs="Arial"/>
              <w:i/>
              <w:sz w:val="16"/>
              <w:szCs w:val="16"/>
            </w:rPr>
            <w:t xml:space="preserve">: </w:t>
          </w:r>
          <w:proofErr w:type="gramStart"/>
          <w:r>
            <w:rPr>
              <w:rFonts w:ascii="Arial" w:hAnsi="Arial" w:cs="Arial"/>
              <w:i/>
              <w:sz w:val="16"/>
              <w:szCs w:val="16"/>
            </w:rPr>
            <w:t>Director</w:t>
          </w:r>
          <w:proofErr w:type="gramEnd"/>
          <w:r>
            <w:rPr>
              <w:rFonts w:ascii="Arial" w:hAnsi="Arial" w:cs="Arial"/>
              <w:i/>
              <w:sz w:val="16"/>
              <w:szCs w:val="16"/>
            </w:rPr>
            <w:t xml:space="preserve"> d</w:t>
          </w:r>
          <w:r w:rsidR="002654D8">
            <w:rPr>
              <w:rFonts w:ascii="Arial" w:hAnsi="Arial" w:cs="Arial"/>
              <w:i/>
              <w:sz w:val="16"/>
              <w:szCs w:val="16"/>
            </w:rPr>
            <w:t>e Cadena de Abastecimiento</w:t>
          </w:r>
        </w:p>
      </w:tc>
      <w:tc>
        <w:tcPr>
          <w:tcW w:w="2741" w:type="dxa"/>
          <w:tcBorders>
            <w:top w:val="single" w:sz="2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tcMar>
            <w:left w:w="-2" w:type="dxa"/>
          </w:tcMar>
        </w:tcPr>
        <w:p w14:paraId="0D96CD94" w14:textId="77777777" w:rsidR="00672CCE" w:rsidRDefault="00672CCE"/>
      </w:tc>
    </w:tr>
    <w:tr w:rsidR="00672CCE" w14:paraId="0D96CD9A" w14:textId="77777777">
      <w:trPr>
        <w:cantSplit/>
        <w:trHeight w:val="281"/>
      </w:trPr>
      <w:tc>
        <w:tcPr>
          <w:tcW w:w="2741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6" w14:textId="77777777" w:rsidR="00672CCE" w:rsidRDefault="00DB63A0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Revisado por: </w:t>
          </w:r>
          <w:r>
            <w:rPr>
              <w:rFonts w:ascii="Arial" w:hAnsi="Arial" w:cs="Arial"/>
              <w:i/>
              <w:sz w:val="16"/>
              <w:szCs w:val="16"/>
            </w:rPr>
            <w:t xml:space="preserve">Profesional de Perfiles </w:t>
          </w:r>
        </w:p>
      </w:tc>
      <w:tc>
        <w:tcPr>
          <w:tcW w:w="2741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7" w14:textId="77777777" w:rsidR="00672CCE" w:rsidRDefault="00672CCE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2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8" w14:textId="77777777" w:rsidR="00672CCE" w:rsidRDefault="00DB63A0">
          <w:pPr>
            <w:suppressAutoHyphens w:val="0"/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Fecha de Aprobación: 2018-04-26</w:t>
          </w:r>
        </w:p>
      </w:tc>
      <w:tc>
        <w:tcPr>
          <w:tcW w:w="2741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</w:tcPr>
        <w:p w14:paraId="0D96CD99" w14:textId="77777777" w:rsidR="00672CCE" w:rsidRDefault="00672CCE"/>
      </w:tc>
    </w:tr>
    <w:tr w:rsidR="00672CCE" w14:paraId="0D96CD9F" w14:textId="77777777">
      <w:trPr>
        <w:cantSplit/>
        <w:trHeight w:val="281"/>
      </w:trPr>
      <w:tc>
        <w:tcPr>
          <w:tcW w:w="2741" w:type="dxa"/>
          <w:tcBorders>
            <w:top w:val="single" w:sz="4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vAlign w:val="center"/>
        </w:tcPr>
        <w:p w14:paraId="0D96CD9B" w14:textId="77777777" w:rsidR="00672CCE" w:rsidRDefault="00672CCE">
          <w:pPr>
            <w:suppressAutoHyphens w:val="0"/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1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C" w14:textId="77777777" w:rsidR="00672CCE" w:rsidRDefault="00DB63A0">
          <w:pPr>
            <w:suppressAutoHyphens w:val="0"/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Fecha de Revisión: 2018-04-26</w:t>
          </w:r>
        </w:p>
      </w:tc>
      <w:tc>
        <w:tcPr>
          <w:tcW w:w="2742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D" w14:textId="77777777" w:rsidR="00672CCE" w:rsidRDefault="00672CCE">
          <w:pPr>
            <w:suppressAutoHyphens w:val="0"/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1" w:type="dxa"/>
          <w:tcBorders>
            <w:top w:val="single" w:sz="4" w:space="0" w:color="000001"/>
            <w:bottom w:val="single" w:sz="4" w:space="0" w:color="000001"/>
          </w:tcBorders>
          <w:shd w:val="clear" w:color="auto" w:fill="auto"/>
          <w:tcMar>
            <w:left w:w="2" w:type="dxa"/>
          </w:tcMar>
        </w:tcPr>
        <w:p w14:paraId="0D96CD9E" w14:textId="77777777" w:rsidR="00672CCE" w:rsidRDefault="00672CCE"/>
      </w:tc>
    </w:tr>
  </w:tbl>
  <w:p w14:paraId="0D96CDA0" w14:textId="77777777" w:rsidR="00672CCE" w:rsidRDefault="00672CCE">
    <w:pPr>
      <w:suppressAutoHyphens w:val="0"/>
      <w:jc w:val="center"/>
      <w:rPr>
        <w:rFonts w:ascii="Arial" w:hAnsi="Arial" w:cs="Arial"/>
        <w:sz w:val="16"/>
        <w:szCs w:val="16"/>
      </w:rPr>
    </w:pPr>
  </w:p>
  <w:p w14:paraId="0D96CDA1" w14:textId="77777777" w:rsidR="00672CCE" w:rsidRDefault="00DB63A0">
    <w:pPr>
      <w:suppressAutoHyphens w:val="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Todos los derechos reservados. FCV y FCV Zona Franca S.A.S.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83177" w14:textId="77777777" w:rsidR="003C3E3D" w:rsidRDefault="003C3E3D">
      <w:r>
        <w:separator/>
      </w:r>
    </w:p>
  </w:footnote>
  <w:footnote w:type="continuationSeparator" w:id="0">
    <w:p w14:paraId="1CAE7352" w14:textId="77777777" w:rsidR="003C3E3D" w:rsidRDefault="003C3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78" w:type="dxa"/>
      <w:tblInd w:w="-70" w:type="dxa"/>
      <w:tblBorders>
        <w:top w:val="single" w:sz="4" w:space="0" w:color="000001"/>
        <w:left w:val="single" w:sz="4" w:space="0" w:color="000001"/>
        <w:bottom w:val="single" w:sz="4" w:space="0" w:color="000001"/>
        <w:insideH w:val="single" w:sz="4" w:space="0" w:color="000001"/>
      </w:tblBorders>
      <w:tblCellMar>
        <w:left w:w="98" w:type="dxa"/>
      </w:tblCellMar>
      <w:tblLook w:val="0000" w:firstRow="0" w:lastRow="0" w:firstColumn="0" w:lastColumn="0" w:noHBand="0" w:noVBand="0"/>
    </w:tblPr>
    <w:tblGrid>
      <w:gridCol w:w="1417"/>
      <w:gridCol w:w="6096"/>
      <w:gridCol w:w="1060"/>
      <w:gridCol w:w="1905"/>
    </w:tblGrid>
    <w:tr w:rsidR="00672CCE" w14:paraId="0D96CD86" w14:textId="77777777">
      <w:trPr>
        <w:cantSplit/>
        <w:trHeight w:val="419"/>
      </w:trPr>
      <w:tc>
        <w:tcPr>
          <w:tcW w:w="1417" w:type="dxa"/>
          <w:vMerge w:val="restart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3" w14:textId="77777777" w:rsidR="00672CCE" w:rsidRDefault="00DB63A0">
          <w:pPr>
            <w:jc w:val="center"/>
            <w:rPr>
              <w:rFonts w:ascii="Arial" w:eastAsia="Arial" w:hAnsi="Arial" w:cs="Arial"/>
              <w:b/>
              <w:bCs/>
              <w:szCs w:val="32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0D96CDA2" wp14:editId="0D96CDA3">
                <wp:extent cx="747395" cy="747395"/>
                <wp:effectExtent l="0" t="0" r="0" b="0"/>
                <wp:docPr id="1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7395" cy="7473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Merge w:val="restart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4" w14:textId="77777777" w:rsidR="00672CCE" w:rsidRDefault="00DB63A0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bCs/>
              <w:szCs w:val="32"/>
            </w:rPr>
            <w:t xml:space="preserve"> </w:t>
          </w:r>
          <w:r>
            <w:rPr>
              <w:rFonts w:ascii="Arial" w:hAnsi="Arial" w:cs="Arial"/>
              <w:b/>
              <w:bCs/>
              <w:szCs w:val="32"/>
            </w:rPr>
            <w:t>PERFIL DE CARGO</w:t>
          </w:r>
        </w:p>
      </w:tc>
      <w:tc>
        <w:tcPr>
          <w:tcW w:w="2965" w:type="dxa"/>
          <w:gridSpan w:val="2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5" w14:textId="77777777" w:rsidR="00672CCE" w:rsidRDefault="00DB63A0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FCV</w:t>
          </w:r>
        </w:p>
      </w:tc>
    </w:tr>
    <w:tr w:rsidR="00672CCE" w14:paraId="0D96CD8B" w14:textId="77777777">
      <w:trPr>
        <w:cantSplit/>
        <w:trHeight w:val="411"/>
      </w:trPr>
      <w:tc>
        <w:tcPr>
          <w:tcW w:w="1417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7" w14:textId="77777777" w:rsidR="00672CCE" w:rsidRDefault="00672CCE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095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8" w14:textId="77777777" w:rsidR="00672CCE" w:rsidRDefault="00672CCE">
          <w:pPr>
            <w:jc w:val="center"/>
            <w:rPr>
              <w:rFonts w:ascii="Arial" w:hAnsi="Arial" w:cs="Arial"/>
              <w:b/>
              <w:bCs/>
              <w:sz w:val="28"/>
              <w:szCs w:val="32"/>
            </w:rPr>
          </w:pPr>
        </w:p>
      </w:tc>
      <w:tc>
        <w:tcPr>
          <w:tcW w:w="1060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9" w14:textId="77777777" w:rsidR="00672CCE" w:rsidRDefault="00DB63A0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16"/>
              <w:szCs w:val="16"/>
            </w:rPr>
            <w:t>Versión: 0</w:t>
          </w:r>
        </w:p>
      </w:tc>
      <w:tc>
        <w:tcPr>
          <w:tcW w:w="1905" w:type="dxa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A" w14:textId="77777777" w:rsidR="00672CCE" w:rsidRDefault="00672CCE">
          <w:pPr>
            <w:jc w:val="center"/>
            <w:rPr>
              <w:rFonts w:ascii="Arial" w:hAnsi="Arial" w:cs="Arial"/>
            </w:rPr>
          </w:pPr>
        </w:p>
      </w:tc>
    </w:tr>
    <w:tr w:rsidR="00672CCE" w14:paraId="0D96CD8F" w14:textId="77777777">
      <w:trPr>
        <w:cantSplit/>
        <w:trHeight w:val="285"/>
      </w:trPr>
      <w:tc>
        <w:tcPr>
          <w:tcW w:w="1417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C" w14:textId="77777777" w:rsidR="00672CCE" w:rsidRDefault="00672CCE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095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D" w14:textId="77777777" w:rsidR="00672CCE" w:rsidRDefault="00DB63A0">
          <w:pPr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20"/>
              <w:szCs w:val="16"/>
            </w:rPr>
            <w:t xml:space="preserve">PROCESO: </w:t>
          </w:r>
          <w:r>
            <w:rPr>
              <w:rFonts w:ascii="Arial" w:hAnsi="Arial" w:cs="Arial"/>
              <w:b/>
              <w:sz w:val="20"/>
              <w:szCs w:val="16"/>
            </w:rPr>
            <w:t>GESTIÓN DEL TALENTO HUMANO</w:t>
          </w:r>
        </w:p>
      </w:tc>
      <w:tc>
        <w:tcPr>
          <w:tcW w:w="2965" w:type="dxa"/>
          <w:gridSpan w:val="2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E" w14:textId="77777777" w:rsidR="00672CCE" w:rsidRDefault="00DB63A0">
          <w:pPr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Página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FD7429">
            <w:rPr>
              <w:noProof/>
            </w:rPr>
            <w:t>5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FD7429">
            <w:rPr>
              <w:noProof/>
            </w:rPr>
            <w:t>8</w:t>
          </w:r>
          <w:r>
            <w:fldChar w:fldCharType="end"/>
          </w:r>
        </w:p>
      </w:tc>
    </w:tr>
  </w:tbl>
  <w:p w14:paraId="0D96CD90" w14:textId="77777777" w:rsidR="00672CCE" w:rsidRDefault="00672CCE">
    <w:pPr>
      <w:pStyle w:val="Encabezamien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014AD"/>
    <w:multiLevelType w:val="multilevel"/>
    <w:tmpl w:val="D8085C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DCB34FA"/>
    <w:multiLevelType w:val="multilevel"/>
    <w:tmpl w:val="2834C0F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E654606"/>
    <w:multiLevelType w:val="multilevel"/>
    <w:tmpl w:val="26AE36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50023BC"/>
    <w:multiLevelType w:val="multilevel"/>
    <w:tmpl w:val="471671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8FE6373"/>
    <w:multiLevelType w:val="multilevel"/>
    <w:tmpl w:val="F4F271C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CEC0DE8"/>
    <w:multiLevelType w:val="multilevel"/>
    <w:tmpl w:val="4CAE27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F3A708F"/>
    <w:multiLevelType w:val="multilevel"/>
    <w:tmpl w:val="B6BA7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25644EE"/>
    <w:multiLevelType w:val="multilevel"/>
    <w:tmpl w:val="2C2E6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8D86F5D"/>
    <w:multiLevelType w:val="multilevel"/>
    <w:tmpl w:val="3FF628E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ADF2C98"/>
    <w:multiLevelType w:val="multilevel"/>
    <w:tmpl w:val="0E8EAB9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CEE2510"/>
    <w:multiLevelType w:val="multilevel"/>
    <w:tmpl w:val="0C3CA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FC406EF"/>
    <w:multiLevelType w:val="multilevel"/>
    <w:tmpl w:val="59A6B9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3401DF8"/>
    <w:multiLevelType w:val="multilevel"/>
    <w:tmpl w:val="F0B2A08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E350C06"/>
    <w:multiLevelType w:val="multilevel"/>
    <w:tmpl w:val="CF5C803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5FF74DC7"/>
    <w:multiLevelType w:val="multilevel"/>
    <w:tmpl w:val="03A8A9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635D2CA3"/>
    <w:multiLevelType w:val="multilevel"/>
    <w:tmpl w:val="345408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666F0E1E"/>
    <w:multiLevelType w:val="multilevel"/>
    <w:tmpl w:val="A4525E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AB91AC8"/>
    <w:multiLevelType w:val="multilevel"/>
    <w:tmpl w:val="58D8F31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7383327D"/>
    <w:multiLevelType w:val="multilevel"/>
    <w:tmpl w:val="20FA925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796C6CBB"/>
    <w:multiLevelType w:val="multilevel"/>
    <w:tmpl w:val="46BACD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7D7010C9"/>
    <w:multiLevelType w:val="hybridMultilevel"/>
    <w:tmpl w:val="23FCC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149679">
    <w:abstractNumId w:val="9"/>
  </w:num>
  <w:num w:numId="2" w16cid:durableId="1589773540">
    <w:abstractNumId w:val="17"/>
  </w:num>
  <w:num w:numId="3" w16cid:durableId="1289822933">
    <w:abstractNumId w:val="10"/>
  </w:num>
  <w:num w:numId="4" w16cid:durableId="404685694">
    <w:abstractNumId w:val="2"/>
  </w:num>
  <w:num w:numId="5" w16cid:durableId="675230114">
    <w:abstractNumId w:val="15"/>
  </w:num>
  <w:num w:numId="6" w16cid:durableId="1450009301">
    <w:abstractNumId w:val="6"/>
  </w:num>
  <w:num w:numId="7" w16cid:durableId="902375763">
    <w:abstractNumId w:val="3"/>
  </w:num>
  <w:num w:numId="8" w16cid:durableId="1882478754">
    <w:abstractNumId w:val="19"/>
  </w:num>
  <w:num w:numId="9" w16cid:durableId="1359312019">
    <w:abstractNumId w:val="1"/>
  </w:num>
  <w:num w:numId="10" w16cid:durableId="163324813">
    <w:abstractNumId w:val="0"/>
  </w:num>
  <w:num w:numId="11" w16cid:durableId="1174877733">
    <w:abstractNumId w:val="18"/>
  </w:num>
  <w:num w:numId="12" w16cid:durableId="976178502">
    <w:abstractNumId w:val="12"/>
  </w:num>
  <w:num w:numId="13" w16cid:durableId="1465274861">
    <w:abstractNumId w:val="11"/>
  </w:num>
  <w:num w:numId="14" w16cid:durableId="489367136">
    <w:abstractNumId w:val="14"/>
  </w:num>
  <w:num w:numId="15" w16cid:durableId="242419543">
    <w:abstractNumId w:val="16"/>
  </w:num>
  <w:num w:numId="16" w16cid:durableId="898973782">
    <w:abstractNumId w:val="4"/>
  </w:num>
  <w:num w:numId="17" w16cid:durableId="245499642">
    <w:abstractNumId w:val="8"/>
  </w:num>
  <w:num w:numId="18" w16cid:durableId="23411572">
    <w:abstractNumId w:val="7"/>
  </w:num>
  <w:num w:numId="19" w16cid:durableId="774180754">
    <w:abstractNumId w:val="13"/>
  </w:num>
  <w:num w:numId="20" w16cid:durableId="874855281">
    <w:abstractNumId w:val="5"/>
  </w:num>
  <w:num w:numId="21" w16cid:durableId="9949939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proofState w:spelling="clean" w:grammar="clean"/>
  <w:defaultTabStop w:val="49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CCE"/>
    <w:rsid w:val="00057032"/>
    <w:rsid w:val="00077A4A"/>
    <w:rsid w:val="000A0C54"/>
    <w:rsid w:val="000D7053"/>
    <w:rsid w:val="000F226D"/>
    <w:rsid w:val="001C56F5"/>
    <w:rsid w:val="001D5199"/>
    <w:rsid w:val="002654D8"/>
    <w:rsid w:val="002A0A77"/>
    <w:rsid w:val="002B2C5E"/>
    <w:rsid w:val="0032252D"/>
    <w:rsid w:val="003274E8"/>
    <w:rsid w:val="003C3E3D"/>
    <w:rsid w:val="004968C9"/>
    <w:rsid w:val="004B53CF"/>
    <w:rsid w:val="004E1D96"/>
    <w:rsid w:val="005314AE"/>
    <w:rsid w:val="00531875"/>
    <w:rsid w:val="00573165"/>
    <w:rsid w:val="005C489C"/>
    <w:rsid w:val="005F6D02"/>
    <w:rsid w:val="00605950"/>
    <w:rsid w:val="00672CCE"/>
    <w:rsid w:val="006D3A31"/>
    <w:rsid w:val="006E6F87"/>
    <w:rsid w:val="007062F8"/>
    <w:rsid w:val="00742B94"/>
    <w:rsid w:val="007B2DB3"/>
    <w:rsid w:val="007E5E4D"/>
    <w:rsid w:val="007F48B0"/>
    <w:rsid w:val="00841DCC"/>
    <w:rsid w:val="00887F96"/>
    <w:rsid w:val="00893893"/>
    <w:rsid w:val="00A00851"/>
    <w:rsid w:val="00A72E06"/>
    <w:rsid w:val="00AC4EF4"/>
    <w:rsid w:val="00BA1102"/>
    <w:rsid w:val="00C2683F"/>
    <w:rsid w:val="00C33D7C"/>
    <w:rsid w:val="00C6138D"/>
    <w:rsid w:val="00D97775"/>
    <w:rsid w:val="00D9780D"/>
    <w:rsid w:val="00DB63A0"/>
    <w:rsid w:val="00DC3619"/>
    <w:rsid w:val="00E378E4"/>
    <w:rsid w:val="00E52216"/>
    <w:rsid w:val="00EE20FD"/>
    <w:rsid w:val="00F019CB"/>
    <w:rsid w:val="00FD7429"/>
    <w:rsid w:val="00FE4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6CBF2"/>
  <w15:docId w15:val="{277E39AB-C6D5-4424-89A8-878898C2E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43A1"/>
    <w:pPr>
      <w:suppressAutoHyphens/>
    </w:pPr>
    <w:rPr>
      <w:rFonts w:ascii="Times New Roman" w:eastAsia="Times New Roman" w:hAnsi="Times New Roman" w:cs="Times New Roman"/>
      <w:color w:val="00000A"/>
      <w:sz w:val="24"/>
      <w:lang w:val="es-E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3z0">
    <w:name w:val="WW8Num3z0"/>
    <w:rPr>
      <w:rFonts w:ascii="Arial" w:hAnsi="Arial" w:cs="Aria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  <w:sz w:val="20"/>
      <w:szCs w:val="20"/>
      <w:lang w:eastAsia="es-CO"/>
    </w:rPr>
  </w:style>
  <w:style w:type="character" w:customStyle="1" w:styleId="WW8Num9z0">
    <w:name w:val="WW8Num9z0"/>
    <w:rPr>
      <w:rFonts w:ascii="Wingdings" w:hAnsi="Wingdings" w:cs="Wingdings"/>
    </w:rPr>
  </w:style>
  <w:style w:type="character" w:customStyle="1" w:styleId="WW8Num10z0">
    <w:name w:val="WW8Num10z0"/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  <w:sz w:val="20"/>
      <w:szCs w:val="20"/>
      <w:lang w:eastAsia="es-CO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Wingdings" w:hAnsi="Wingdings" w:cs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Wingdings" w:hAnsi="Wingdings" w:cs="Wingdings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Fuentedeprrafopredeter3">
    <w:name w:val="Fuente de párrafo predeter.3"/>
  </w:style>
  <w:style w:type="character" w:customStyle="1" w:styleId="Fuentedeprrafopredeter2">
    <w:name w:val="Fuente de párrafo predeter.2"/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4z2">
    <w:name w:val="WW8Num4z2"/>
    <w:rPr>
      <w:rFonts w:ascii="Wingdings" w:hAnsi="Wingdings" w:cs="Times New Roman"/>
    </w:rPr>
  </w:style>
  <w:style w:type="character" w:customStyle="1" w:styleId="WW8Num5z2">
    <w:name w:val="WW8Num5z2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Fuentedeprrafopredeter1">
    <w:name w:val="Fuente de párrafo predeter.1"/>
  </w:style>
  <w:style w:type="character" w:styleId="PageNumber">
    <w:name w:val="page number"/>
    <w:basedOn w:val="Fuentedeprrafopredeter1"/>
  </w:style>
  <w:style w:type="character" w:customStyle="1" w:styleId="EncabezadoCar">
    <w:name w:val="Encabezado Car"/>
    <w:rPr>
      <w:sz w:val="24"/>
      <w:szCs w:val="24"/>
    </w:rPr>
  </w:style>
  <w:style w:type="character" w:customStyle="1" w:styleId="TextodegloboCar">
    <w:name w:val="Texto de globo Car"/>
    <w:rPr>
      <w:rFonts w:ascii="Segoe UI" w:hAnsi="Segoe UI" w:cs="Segoe UI"/>
      <w:sz w:val="18"/>
      <w:szCs w:val="18"/>
      <w:lang w:val="es-ES"/>
    </w:rPr>
  </w:style>
  <w:style w:type="character" w:customStyle="1" w:styleId="PiedepginaCar">
    <w:name w:val="Pie de página Car"/>
    <w:rPr>
      <w:sz w:val="24"/>
      <w:szCs w:val="24"/>
      <w:lang w:val="es-ES"/>
    </w:rPr>
  </w:style>
  <w:style w:type="character" w:customStyle="1" w:styleId="TextoindependienteCar">
    <w:name w:val="Texto independiente Car"/>
    <w:rPr>
      <w:rFonts w:ascii="Arial" w:hAnsi="Arial" w:cs="Arial"/>
      <w:sz w:val="24"/>
      <w:szCs w:val="24"/>
      <w:lang w:val="es-ES"/>
    </w:rPr>
  </w:style>
  <w:style w:type="character" w:customStyle="1" w:styleId="Muydestacado">
    <w:name w:val="Muy destacado"/>
    <w:rPr>
      <w:b/>
      <w:bCs/>
    </w:rPr>
  </w:style>
  <w:style w:type="character" w:customStyle="1" w:styleId="Destacado">
    <w:name w:val="Destacado"/>
    <w:rPr>
      <w:i/>
      <w:iCs/>
    </w:rPr>
  </w:style>
  <w:style w:type="character" w:customStyle="1" w:styleId="ListLabel1">
    <w:name w:val="ListLabel 1"/>
    <w:rPr>
      <w:rFonts w:cs="Wingdings"/>
    </w:rPr>
  </w:style>
  <w:style w:type="character" w:customStyle="1" w:styleId="ListLabel2">
    <w:name w:val="ListLabel 2"/>
    <w:rPr>
      <w:sz w:val="20"/>
      <w:szCs w:val="20"/>
    </w:rPr>
  </w:style>
  <w:style w:type="character" w:customStyle="1" w:styleId="ListLabel3">
    <w:name w:val="ListLabel 3"/>
    <w:rPr>
      <w:rFonts w:cs="Symbol"/>
    </w:rPr>
  </w:style>
  <w:style w:type="character" w:customStyle="1" w:styleId="ListLabel4">
    <w:name w:val="ListLabel 4"/>
    <w:rPr>
      <w:rFonts w:cs="Symbol"/>
      <w:sz w:val="20"/>
      <w:szCs w:val="20"/>
    </w:rPr>
  </w:style>
  <w:style w:type="paragraph" w:styleId="Header">
    <w:name w:val="header"/>
    <w:basedOn w:val="Normal"/>
    <w:next w:val="Cuerpodetexto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Cuerpodetexto">
    <w:name w:val="Cuerpo de texto"/>
    <w:basedOn w:val="Normal"/>
    <w:pPr>
      <w:spacing w:after="140" w:line="288" w:lineRule="auto"/>
      <w:jc w:val="both"/>
    </w:pPr>
    <w:rPr>
      <w:rFonts w:ascii="Arial" w:hAnsi="Arial" w:cs="Arial"/>
    </w:rPr>
  </w:style>
  <w:style w:type="paragraph" w:styleId="List">
    <w:name w:val="List"/>
    <w:basedOn w:val="Cuerpodetexto"/>
    <w:rPr>
      <w:rFonts w:cs="Mangal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3">
    <w:name w:val="Encabezado3"/>
    <w:basedOn w:val="Normal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Descripcin">
    <w:name w:val="Descripció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Encabezado2">
    <w:name w:val="Encabezado2"/>
    <w:basedOn w:val="Normal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Encabezado1">
    <w:name w:val="Encabezado1"/>
    <w:basedOn w:val="Normal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Epgrafe1">
    <w:name w:val="Epígrafe1"/>
    <w:basedOn w:val="Normal"/>
    <w:pPr>
      <w:suppressLineNumbers/>
      <w:spacing w:before="120" w:after="120"/>
    </w:pPr>
    <w:rPr>
      <w:rFonts w:cs="Mangal"/>
      <w:i/>
      <w:iCs/>
    </w:rPr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  <w:rPr>
      <w:lang w:val="es-CO"/>
    </w:rPr>
  </w:style>
  <w:style w:type="paragraph" w:customStyle="1" w:styleId="Default">
    <w:name w:val="Default"/>
    <w:pPr>
      <w:suppressAutoHyphens/>
    </w:pPr>
    <w:rPr>
      <w:rFonts w:ascii="Calibri" w:eastAsia="Times New Roman" w:hAnsi="Calibri" w:cs="Calibri"/>
      <w:color w:val="000000"/>
      <w:sz w:val="24"/>
      <w:lang w:bidi="ar-SA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paragraph" w:styleId="NoSpacing">
    <w:name w:val="No Spacing"/>
    <w:pPr>
      <w:suppressAutoHyphens/>
    </w:pPr>
    <w:rPr>
      <w:rFonts w:ascii="Times New Roman" w:eastAsia="Times New Roman" w:hAnsi="Times New Roman" w:cs="Times New Roman"/>
      <w:color w:val="00000A"/>
      <w:sz w:val="24"/>
      <w:lang w:val="es-ES" w:bidi="ar-SA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Normal"/>
  </w:style>
  <w:style w:type="paragraph" w:customStyle="1" w:styleId="Textopreformateado">
    <w:name w:val="Texto preformateado"/>
    <w:basedOn w:val="Normal"/>
    <w:rPr>
      <w:rFonts w:ascii="Liberation Mono;Courier New" w:eastAsia="NSimSun" w:hAnsi="Liberation Mono;Courier New" w:cs="Liberation Mono;Courier New"/>
      <w:sz w:val="20"/>
      <w:szCs w:val="20"/>
    </w:rPr>
  </w:style>
  <w:style w:type="paragraph" w:customStyle="1" w:styleId="Sangrafrancesa">
    <w:name w:val="Sangría francesa"/>
    <w:basedOn w:val="Normal"/>
    <w:pPr>
      <w:widowControl w:val="0"/>
      <w:tabs>
        <w:tab w:val="left" w:pos="1134"/>
      </w:tabs>
      <w:ind w:left="567" w:hanging="283"/>
      <w:jc w:val="both"/>
    </w:pPr>
    <w:rPr>
      <w:rFonts w:ascii="Arial Narrow" w:eastAsia="Lucida Sans Unicode" w:hAnsi="Arial Narrow"/>
      <w:color w:val="000000"/>
    </w:rPr>
  </w:style>
  <w:style w:type="paragraph" w:styleId="ListParagraph">
    <w:name w:val="List Paragraph"/>
    <w:basedOn w:val="Normal"/>
    <w:pPr>
      <w:suppressAutoHyphens w:val="0"/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  <w:lang w:val="es-CO"/>
    </w:rPr>
  </w:style>
  <w:style w:type="character" w:customStyle="1" w:styleId="normaltextrun">
    <w:name w:val="normaltextrun"/>
    <w:basedOn w:val="DefaultParagraphFont"/>
    <w:rsid w:val="00057032"/>
  </w:style>
  <w:style w:type="character" w:customStyle="1" w:styleId="eop">
    <w:name w:val="eop"/>
    <w:basedOn w:val="DefaultParagraphFont"/>
    <w:rsid w:val="00057032"/>
  </w:style>
  <w:style w:type="paragraph" w:customStyle="1" w:styleId="paragraph">
    <w:name w:val="paragraph"/>
    <w:basedOn w:val="Normal"/>
    <w:rsid w:val="00BA1102"/>
    <w:pPr>
      <w:suppressAutoHyphens w:val="0"/>
      <w:spacing w:before="100" w:beforeAutospacing="1" w:after="100" w:afterAutospacing="1"/>
    </w:pPr>
    <w:rPr>
      <w:color w:val="auto"/>
      <w:lang w:val="en-US" w:eastAsia="en-US"/>
    </w:rPr>
  </w:style>
  <w:style w:type="character" w:customStyle="1" w:styleId="tabchar">
    <w:name w:val="tabchar"/>
    <w:basedOn w:val="DefaultParagraphFont"/>
    <w:rsid w:val="00BA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3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1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2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8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09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2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44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07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7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3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2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8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6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0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2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06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36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8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1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2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0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34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4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28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8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5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54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7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4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8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8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1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1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57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9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13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56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74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1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9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1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5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1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9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8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93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8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46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11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9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0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4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3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83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7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8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7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1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57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37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9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9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9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5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0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5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4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47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8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36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1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7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7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13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1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3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3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67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4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3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1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6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8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9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0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4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28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1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6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2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3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8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9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56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8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0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27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8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52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24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8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E0664B4BEE75D499CE033C4AF173DF2" ma:contentTypeVersion="2" ma:contentTypeDescription="Crear nuevo documento." ma:contentTypeScope="" ma:versionID="554665717ec1fd3875d6bc7f2ebb9126">
  <xsd:schema xmlns:xsd="http://www.w3.org/2001/XMLSchema" xmlns:xs="http://www.w3.org/2001/XMLSchema" xmlns:p="http://schemas.microsoft.com/office/2006/metadata/properties" xmlns:ns2="80d1d715-a69a-477d-9e5b-d2ff824c6b04" targetNamespace="http://schemas.microsoft.com/office/2006/metadata/properties" ma:root="true" ma:fieldsID="2cd28b0f77844a9d33cc49172c86fa91" ns2:_="">
    <xsd:import namespace="80d1d715-a69a-477d-9e5b-d2ff824c6b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1d715-a69a-477d-9e5b-d2ff824c6b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3FF89B-8E13-4A1A-A195-AB7FBC4E9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31F4EF-A7B9-4BFB-9847-A6B6FEC27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d1d715-a69a-477d-9e5b-d2ff824c6b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DD3666-95EF-4D0A-AC4D-454BB27F06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1927</Words>
  <Characters>10985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La descripción del cargo, es una herramienta para identificar los roles y responsabilidades de un cargo</vt:lpstr>
    </vt:vector>
  </TitlesOfParts>
  <Company>HP</Company>
  <LinksUpToDate>false</LinksUpToDate>
  <CharactersWithSpaces>12887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descripción del cargo, es una herramienta para identificar los roles y responsabilidades de un cargo</dc:title>
  <dc:creator>Incubadora Santander S.A.</dc:creator>
  <cp:lastModifiedBy>DIEGO DIAZ</cp:lastModifiedBy>
  <cp:revision>29</cp:revision>
  <cp:lastPrinted>2018-03-12T09:28:00Z</cp:lastPrinted>
  <dcterms:created xsi:type="dcterms:W3CDTF">2022-10-21T21:37:00Z</dcterms:created>
  <dcterms:modified xsi:type="dcterms:W3CDTF">2022-10-28T13:16:00Z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0x0101008E0664B4BEE75D499CE033C4AF173DF2</vt:lpwstr>
  </property>
</Properties>
</file>